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CC" w:rsidRPr="00A2347E" w:rsidRDefault="00897BCC" w:rsidP="00897BCC">
      <w:pPr>
        <w:rPr>
          <w:rFonts w:ascii="Sylfaen" w:hAnsi="Sylfaen" w:cs="Arial"/>
          <w:sz w:val="22"/>
          <w:szCs w:val="22"/>
          <w:lang w:val="en-US"/>
        </w:rPr>
      </w:pPr>
    </w:p>
    <w:p w:rsidR="00897BCC" w:rsidRPr="00AC5829" w:rsidRDefault="00897BCC" w:rsidP="00897BCC">
      <w:pPr>
        <w:suppressAutoHyphens/>
        <w:spacing w:line="240" w:lineRule="auto"/>
        <w:ind w:firstLine="0"/>
        <w:jc w:val="center"/>
        <w:rPr>
          <w:rFonts w:ascii="Sylfaen" w:hAnsi="Sylfaen" w:cs="Arial"/>
          <w:b/>
          <w:sz w:val="24"/>
          <w:szCs w:val="24"/>
          <w:lang w:val="en-US"/>
        </w:rPr>
      </w:pPr>
      <w:r w:rsidRPr="00AC5829">
        <w:rPr>
          <w:rFonts w:ascii="Sylfaen" w:hAnsi="Sylfaen" w:cs="Arial"/>
          <w:b/>
          <w:sz w:val="24"/>
          <w:szCs w:val="24"/>
          <w:lang w:val="en-US"/>
        </w:rPr>
        <w:t>Կ</w:t>
      </w:r>
      <w:r w:rsidRPr="00AC5829">
        <w:rPr>
          <w:rFonts w:ascii="Sylfaen" w:hAnsi="Sylfaen" w:cs="Arial"/>
          <w:b/>
          <w:sz w:val="24"/>
          <w:szCs w:val="24"/>
        </w:rPr>
        <w:t>ոմերցիոն առաջարկ</w:t>
      </w:r>
      <w:r w:rsidRPr="00AC5829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897BCC" w:rsidRPr="00A2347E" w:rsidRDefault="00897BCC" w:rsidP="00897BCC">
      <w:pPr>
        <w:suppressAutoHyphens/>
        <w:spacing w:line="240" w:lineRule="auto"/>
        <w:ind w:firstLine="0"/>
        <w:jc w:val="center"/>
        <w:rPr>
          <w:rFonts w:ascii="Sylfaen" w:hAnsi="Sylfaen" w:cs="Arial"/>
          <w:b/>
          <w:sz w:val="22"/>
          <w:szCs w:val="22"/>
          <w:lang w:val="en-US"/>
        </w:rPr>
      </w:pPr>
    </w:p>
    <w:p w:rsidR="00897BCC" w:rsidRPr="00A2347E" w:rsidRDefault="00897BCC" w:rsidP="00897BCC">
      <w:pPr>
        <w:ind w:firstLine="0"/>
        <w:rPr>
          <w:rFonts w:ascii="Sylfaen" w:hAnsi="Sylfaen" w:cs="Arial"/>
          <w:i/>
          <w:color w:val="000000"/>
          <w:sz w:val="22"/>
          <w:szCs w:val="22"/>
        </w:rPr>
      </w:pPr>
      <w:r w:rsidRPr="00A2347E">
        <w:rPr>
          <w:rFonts w:ascii="Sylfaen" w:hAnsi="Sylfaen" w:cs="Arial"/>
          <w:i/>
          <w:color w:val="000000"/>
          <w:sz w:val="22"/>
          <w:szCs w:val="22"/>
        </w:rPr>
        <w:t>(Կոմերցիոն առաջարկի աղյուսակը պետք է վերանայվի յուրաքանչյուր գնման համար՝  հաշվի առնելով  տվյալ գործընթացի առանձնահատկությունները: Կոմերցիոն առաջարկի աղյուսակը կարող է պատրաստվել Excel (և / կամ առանց բանաձևերի) կամ Word ձևաչափով:</w:t>
      </w:r>
    </w:p>
    <w:tbl>
      <w:tblPr>
        <w:tblW w:w="6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523"/>
        <w:gridCol w:w="3247"/>
        <w:gridCol w:w="1351"/>
        <w:gridCol w:w="1170"/>
        <w:gridCol w:w="1620"/>
        <w:gridCol w:w="1168"/>
      </w:tblGrid>
      <w:tr w:rsidR="00A2347E" w:rsidRPr="00A2347E" w:rsidTr="00A2347E">
        <w:trPr>
          <w:trHeight w:val="311"/>
          <w:jc w:val="center"/>
        </w:trPr>
        <w:tc>
          <w:tcPr>
            <w:tcW w:w="227" w:type="pct"/>
            <w:vAlign w:val="center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</w:rPr>
            </w:pPr>
            <w:r w:rsidRPr="00A2347E">
              <w:rPr>
                <w:rFonts w:ascii="Sylfaen" w:hAnsi="Sylfaen" w:cs="Arial"/>
                <w:b/>
                <w:szCs w:val="22"/>
              </w:rPr>
              <w:t>№</w:t>
            </w:r>
          </w:p>
        </w:tc>
        <w:tc>
          <w:tcPr>
            <w:tcW w:w="1087" w:type="pct"/>
            <w:vAlign w:val="center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</w:rPr>
            </w:pPr>
            <w:r w:rsidRPr="00A2347E">
              <w:rPr>
                <w:rFonts w:ascii="Sylfaen" w:hAnsi="Sylfaen" w:cs="Arial"/>
                <w:b/>
                <w:szCs w:val="22"/>
              </w:rPr>
              <w:t>Անվանումն ու նկարագիրը</w:t>
            </w:r>
          </w:p>
        </w:tc>
        <w:tc>
          <w:tcPr>
            <w:tcW w:w="1399" w:type="pct"/>
            <w:vAlign w:val="center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</w:rPr>
            </w:pPr>
            <w:r w:rsidRPr="00A2347E">
              <w:rPr>
                <w:rFonts w:ascii="Sylfaen" w:hAnsi="Sylfaen" w:cs="Arial"/>
                <w:b/>
                <w:szCs w:val="22"/>
              </w:rPr>
              <w:t>Աշխատանքների կատարման, ապրանքների մատակարարման կամ ծառայությունների մատուցման առաջադրվող պահանջներ</w:t>
            </w:r>
          </w:p>
        </w:tc>
        <w:tc>
          <w:tcPr>
            <w:tcW w:w="582" w:type="pct"/>
            <w:vAlign w:val="center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Չափման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միավորը</w:t>
            </w:r>
            <w:proofErr w:type="spellEnd"/>
          </w:p>
        </w:tc>
        <w:tc>
          <w:tcPr>
            <w:tcW w:w="504" w:type="pct"/>
            <w:vAlign w:val="center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Քանակ</w:t>
            </w:r>
            <w:proofErr w:type="spellEnd"/>
          </w:p>
        </w:tc>
        <w:tc>
          <w:tcPr>
            <w:tcW w:w="698" w:type="pct"/>
            <w:vAlign w:val="center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Միավորի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գինը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, ՀՀ 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դրամով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և/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կամ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այլ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արժույթով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 (</w:t>
            </w: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առանց</w:t>
            </w:r>
            <w:proofErr w:type="spellEnd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 xml:space="preserve"> ԱԱՀ)</w:t>
            </w:r>
          </w:p>
        </w:tc>
        <w:tc>
          <w:tcPr>
            <w:tcW w:w="505" w:type="pct"/>
          </w:tcPr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</w:p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</w:p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</w:p>
          <w:p w:rsidR="001617AE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Մեկնաբա</w:t>
            </w:r>
            <w:proofErr w:type="spellEnd"/>
          </w:p>
          <w:p w:rsidR="00897BCC" w:rsidRPr="00A2347E" w:rsidRDefault="00897BCC" w:rsidP="003D2DDB">
            <w:pPr>
              <w:pStyle w:val="a"/>
              <w:jc w:val="center"/>
              <w:rPr>
                <w:rFonts w:ascii="Sylfaen" w:hAnsi="Sylfaen" w:cs="Arial"/>
                <w:b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b/>
                <w:szCs w:val="22"/>
                <w:lang w:val="en-US"/>
              </w:rPr>
              <w:t>նություն</w:t>
            </w:r>
            <w:proofErr w:type="spellEnd"/>
          </w:p>
        </w:tc>
      </w:tr>
      <w:tr w:rsidR="00A2347E" w:rsidRPr="00A2347E" w:rsidTr="00A2347E">
        <w:trPr>
          <w:trHeight w:val="99"/>
          <w:jc w:val="center"/>
        </w:trPr>
        <w:tc>
          <w:tcPr>
            <w:tcW w:w="227" w:type="pct"/>
          </w:tcPr>
          <w:p w:rsidR="00897BCC" w:rsidRPr="00A2347E" w:rsidRDefault="00897BCC" w:rsidP="003D2DDB">
            <w:pPr>
              <w:pStyle w:val="a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087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Դիզայներական</w:t>
            </w:r>
            <w:proofErr w:type="spellEnd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1399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A2347E">
              <w:rPr>
                <w:rFonts w:ascii="Sylfaen" w:hAnsi="Sylfaen" w:cs="Arial"/>
                <w:sz w:val="22"/>
                <w:szCs w:val="22"/>
              </w:rPr>
              <w:t>Ընդհանուր կոնցեպտի մեկնաբանություն և ինքնատիպություն, համապատասխան գոտիների բաշխում, ձևավորում, կահավորում, լուսավորում</w:t>
            </w:r>
          </w:p>
        </w:tc>
        <w:tc>
          <w:tcPr>
            <w:tcW w:w="582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Քառ</w:t>
            </w:r>
            <w:proofErr w:type="spellEnd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մետր</w:t>
            </w:r>
            <w:proofErr w:type="spellEnd"/>
          </w:p>
        </w:tc>
        <w:tc>
          <w:tcPr>
            <w:tcW w:w="504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A2347E">
              <w:rPr>
                <w:rFonts w:ascii="Sylfaen" w:hAnsi="Sylfaen" w:cs="Arial"/>
                <w:sz w:val="22"/>
                <w:szCs w:val="22"/>
              </w:rPr>
              <w:t>1</w:t>
            </w:r>
          </w:p>
        </w:tc>
        <w:tc>
          <w:tcPr>
            <w:tcW w:w="698" w:type="pct"/>
          </w:tcPr>
          <w:p w:rsidR="00897BCC" w:rsidRPr="00A2347E" w:rsidRDefault="00897BCC" w:rsidP="003D2DDB">
            <w:pPr>
              <w:pStyle w:val="a0"/>
              <w:rPr>
                <w:rFonts w:ascii="Sylfaen" w:hAnsi="Sylfaen" w:cs="Arial"/>
                <w:sz w:val="22"/>
                <w:szCs w:val="22"/>
                <w:highlight w:val="yellow"/>
              </w:rPr>
            </w:pPr>
          </w:p>
        </w:tc>
        <w:tc>
          <w:tcPr>
            <w:tcW w:w="505" w:type="pct"/>
          </w:tcPr>
          <w:p w:rsidR="00897BCC" w:rsidRPr="00A2347E" w:rsidRDefault="00897BCC" w:rsidP="003D2DDB">
            <w:pPr>
              <w:pStyle w:val="a0"/>
              <w:rPr>
                <w:rFonts w:ascii="Sylfaen" w:hAnsi="Sylfaen" w:cs="Arial"/>
                <w:sz w:val="22"/>
                <w:szCs w:val="22"/>
                <w:lang w:val="en-US"/>
              </w:rPr>
            </w:pPr>
          </w:p>
        </w:tc>
      </w:tr>
      <w:tr w:rsidR="00A2347E" w:rsidRPr="00A2347E" w:rsidTr="00A2347E">
        <w:trPr>
          <w:trHeight w:val="99"/>
          <w:jc w:val="center"/>
        </w:trPr>
        <w:tc>
          <w:tcPr>
            <w:tcW w:w="227" w:type="pct"/>
          </w:tcPr>
          <w:p w:rsidR="00897BCC" w:rsidRPr="00A2347E" w:rsidRDefault="001617AE" w:rsidP="003D2DDB">
            <w:pPr>
              <w:pStyle w:val="a0"/>
              <w:jc w:val="center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A2347E">
              <w:rPr>
                <w:rFonts w:ascii="Sylfaen" w:hAnsi="Sylfaen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1087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left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Դիզայներական</w:t>
            </w:r>
            <w:proofErr w:type="spellEnd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1399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Հեղինակային</w:t>
            </w:r>
            <w:proofErr w:type="spellEnd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իրավունքի</w:t>
            </w:r>
            <w:proofErr w:type="spellEnd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վերահսկողության</w:t>
            </w:r>
            <w:proofErr w:type="spellEnd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իրականացում</w:t>
            </w:r>
            <w:proofErr w:type="spellEnd"/>
          </w:p>
        </w:tc>
        <w:tc>
          <w:tcPr>
            <w:tcW w:w="582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A2347E">
              <w:rPr>
                <w:rFonts w:ascii="Sylfaen" w:hAnsi="Sylfaen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504" w:type="pct"/>
          </w:tcPr>
          <w:p w:rsidR="00897BCC" w:rsidRPr="00A2347E" w:rsidRDefault="00897BCC" w:rsidP="003D2DDB">
            <w:pPr>
              <w:spacing w:line="240" w:lineRule="auto"/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A2347E">
              <w:rPr>
                <w:rFonts w:ascii="Sylfaen" w:hAnsi="Sylfaen" w:cs="Arial"/>
                <w:sz w:val="22"/>
                <w:szCs w:val="22"/>
              </w:rPr>
              <w:t>1</w:t>
            </w:r>
          </w:p>
        </w:tc>
        <w:tc>
          <w:tcPr>
            <w:tcW w:w="698" w:type="pct"/>
          </w:tcPr>
          <w:p w:rsidR="00897BCC" w:rsidRPr="00A2347E" w:rsidRDefault="00897BCC" w:rsidP="003D2DDB">
            <w:pPr>
              <w:pStyle w:val="a0"/>
              <w:rPr>
                <w:rFonts w:ascii="Sylfaen" w:hAnsi="Sylfaen" w:cs="Arial"/>
                <w:sz w:val="22"/>
                <w:szCs w:val="22"/>
                <w:highlight w:val="yellow"/>
              </w:rPr>
            </w:pPr>
          </w:p>
        </w:tc>
        <w:tc>
          <w:tcPr>
            <w:tcW w:w="505" w:type="pct"/>
          </w:tcPr>
          <w:p w:rsidR="00897BCC" w:rsidRPr="00A2347E" w:rsidRDefault="00897BCC" w:rsidP="003D2DDB">
            <w:pPr>
              <w:pStyle w:val="a0"/>
              <w:rPr>
                <w:rFonts w:ascii="Sylfaen" w:hAnsi="Sylfaen" w:cs="Arial"/>
                <w:sz w:val="22"/>
                <w:szCs w:val="22"/>
                <w:lang w:val="en-US"/>
              </w:rPr>
            </w:pPr>
          </w:p>
        </w:tc>
      </w:tr>
    </w:tbl>
    <w:p w:rsidR="00897BCC" w:rsidRPr="00A2347E" w:rsidRDefault="00897BCC" w:rsidP="00897BCC">
      <w:pPr>
        <w:spacing w:line="240" w:lineRule="auto"/>
        <w:rPr>
          <w:rFonts w:ascii="Sylfaen" w:hAnsi="Sylfaen" w:cs="Arial"/>
          <w:i/>
          <w:color w:val="000000"/>
          <w:sz w:val="22"/>
          <w:szCs w:val="22"/>
          <w:lang w:val="en-US"/>
        </w:rPr>
      </w:pPr>
    </w:p>
    <w:p w:rsidR="00897BCC" w:rsidRPr="00A2347E" w:rsidRDefault="00897BCC" w:rsidP="00897BCC">
      <w:pPr>
        <w:spacing w:line="240" w:lineRule="auto"/>
        <w:ind w:firstLine="0"/>
        <w:rPr>
          <w:rFonts w:ascii="Sylfaen" w:hAnsi="Sylfaen" w:cs="Arial"/>
          <w:i/>
          <w:color w:val="000000"/>
          <w:sz w:val="22"/>
          <w:szCs w:val="22"/>
          <w:lang w:val="en-US"/>
        </w:rPr>
      </w:pPr>
    </w:p>
    <w:p w:rsidR="00897BCC" w:rsidRPr="00A2347E" w:rsidRDefault="001F1E81" w:rsidP="001617AE">
      <w:pPr>
        <w:autoSpaceDE w:val="0"/>
        <w:autoSpaceDN w:val="0"/>
        <w:adjustRightInd w:val="0"/>
        <w:spacing w:line="240" w:lineRule="auto"/>
        <w:ind w:left="-180" w:firstLine="180"/>
        <w:rPr>
          <w:rFonts w:ascii="Sylfaen" w:hAnsi="Sylfaen" w:cs="Arial"/>
          <w:sz w:val="22"/>
          <w:szCs w:val="22"/>
          <w:lang w:val="en-US"/>
        </w:rPr>
      </w:pPr>
      <w:r w:rsidRPr="00A2347E">
        <w:rPr>
          <w:rFonts w:ascii="Sylfaen" w:hAnsi="Sylfaen" w:cs="Arial"/>
          <w:b/>
          <w:sz w:val="22"/>
          <w:szCs w:val="22"/>
        </w:rPr>
        <w:t>Աշխատանքների/ծառայությունների իրականացման վայր</w:t>
      </w:r>
      <w:r w:rsidR="00897BCC" w:rsidRPr="00A2347E">
        <w:rPr>
          <w:rFonts w:ascii="Sylfaen" w:hAnsi="Sylfaen" w:cs="Arial"/>
          <w:b/>
          <w:sz w:val="22"/>
          <w:szCs w:val="22"/>
        </w:rPr>
        <w:t>՝</w:t>
      </w:r>
      <w:r w:rsidR="00897BCC" w:rsidRPr="00A2347E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897BCC" w:rsidRPr="00A2347E">
        <w:rPr>
          <w:rFonts w:ascii="Sylfaen" w:hAnsi="Sylfaen" w:cs="Arial"/>
          <w:sz w:val="22"/>
          <w:szCs w:val="22"/>
          <w:lang w:val="en-US"/>
        </w:rPr>
        <w:t>Վիվա</w:t>
      </w:r>
      <w:proofErr w:type="spellEnd"/>
      <w:r w:rsidR="00EE291E" w:rsidRPr="00A2347E">
        <w:rPr>
          <w:rFonts w:ascii="Sylfaen" w:hAnsi="Sylfaen" w:cs="Arial"/>
          <w:sz w:val="22"/>
          <w:szCs w:val="22"/>
        </w:rPr>
        <w:t xml:space="preserve"> Արմենիայի</w:t>
      </w:r>
      <w:r w:rsidR="00897BCC" w:rsidRPr="00A2347E">
        <w:rPr>
          <w:rFonts w:ascii="Sylfaen" w:hAnsi="Sylfaen" w:cs="Arial"/>
          <w:sz w:val="22"/>
          <w:szCs w:val="22"/>
          <w:lang w:val="en-US"/>
        </w:rPr>
        <w:t xml:space="preserve"> </w:t>
      </w:r>
      <w:proofErr w:type="spellStart"/>
      <w:r w:rsidR="00897BCC" w:rsidRPr="00A2347E">
        <w:rPr>
          <w:rFonts w:ascii="Sylfaen" w:hAnsi="Sylfaen" w:cs="Arial"/>
          <w:sz w:val="22"/>
          <w:szCs w:val="22"/>
          <w:lang w:val="en-US"/>
        </w:rPr>
        <w:t>սպասարկման</w:t>
      </w:r>
      <w:proofErr w:type="spellEnd"/>
      <w:r w:rsidR="00897BCC" w:rsidRPr="00A2347E">
        <w:rPr>
          <w:rFonts w:ascii="Sylfaen" w:hAnsi="Sylfaen" w:cs="Arial"/>
          <w:sz w:val="22"/>
          <w:szCs w:val="22"/>
          <w:lang w:val="en-US"/>
        </w:rPr>
        <w:t xml:space="preserve"> </w:t>
      </w:r>
      <w:proofErr w:type="spellStart"/>
      <w:r w:rsidR="00897BCC" w:rsidRPr="00A2347E">
        <w:rPr>
          <w:rFonts w:ascii="Sylfaen" w:hAnsi="Sylfaen" w:cs="Arial"/>
          <w:sz w:val="22"/>
          <w:szCs w:val="22"/>
          <w:lang w:val="en-US"/>
        </w:rPr>
        <w:t>կենտրոններ</w:t>
      </w:r>
      <w:proofErr w:type="spellEnd"/>
      <w:r w:rsidR="00897BCC" w:rsidRPr="00A2347E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897BCC" w:rsidRPr="00A2347E" w:rsidRDefault="00897BCC" w:rsidP="001617AE">
      <w:pPr>
        <w:autoSpaceDE w:val="0"/>
        <w:autoSpaceDN w:val="0"/>
        <w:adjustRightInd w:val="0"/>
        <w:spacing w:line="240" w:lineRule="auto"/>
        <w:ind w:left="-180" w:firstLine="180"/>
        <w:rPr>
          <w:rFonts w:ascii="Sylfaen" w:hAnsi="Sylfaen" w:cs="Arial"/>
          <w:color w:val="1F497D"/>
          <w:sz w:val="22"/>
          <w:szCs w:val="22"/>
          <w:lang w:val="en-US"/>
        </w:rPr>
      </w:pP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>Վճարման պայմաններ.</w:t>
      </w:r>
      <w:r w:rsidRPr="00A2347E">
        <w:rPr>
          <w:rFonts w:ascii="Sylfaen" w:hAnsi="Sylfaen" w:cs="Arial"/>
          <w:sz w:val="22"/>
          <w:szCs w:val="22"/>
        </w:rPr>
        <w:t xml:space="preserve"> Կատարվում է 100% հետվճարում ծառայությունների մատուցումից (վերջնական դիզայնի ալբոմը ներկայացնելուց) հետո 30 (երեսուն) օրացուցային օրվա ընթացքում հաշիվ-ապրանքագրի ներկայացման և ընդունման հանձնման ակտի երկկողմանի ստորագրման հիման վրա:</w:t>
      </w: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sz w:val="22"/>
          <w:szCs w:val="22"/>
        </w:rPr>
        <w:tab/>
        <w:t>ՀՀ-ում գրանցված Հայտատուները պետք է ներկայացնեն առաջարկները ՀՀ դրամով, առանց ԱԱՀ: Եթե Հայտատուն ԱԱՀ վճարող ընկերություն չէ, ապա առաջարկվող գները պետք է ներառեն բոլոր ծախսերն ու հարկերը:</w:t>
      </w: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sz w:val="22"/>
          <w:szCs w:val="22"/>
        </w:rPr>
        <w:t>-</w:t>
      </w:r>
      <w:r w:rsidRPr="00A2347E">
        <w:rPr>
          <w:rFonts w:ascii="Sylfaen" w:hAnsi="Sylfaen" w:cs="Arial"/>
          <w:sz w:val="22"/>
          <w:szCs w:val="22"/>
        </w:rPr>
        <w:tab/>
        <w:t>Հայտատուն պետք է նշի առաջարկվող աշխատանքների իրականացման/ ծառայությունների մատուցման ժամկետները (աշխատանքային օրերով):</w:t>
      </w: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 xml:space="preserve">Գնագոյացման կարգ. </w:t>
      </w:r>
      <w:r w:rsidRPr="00A2347E">
        <w:rPr>
          <w:rFonts w:ascii="Sylfaen" w:hAnsi="Sylfaen" w:cs="Arial"/>
          <w:sz w:val="22"/>
          <w:szCs w:val="22"/>
        </w:rPr>
        <w:t>Գինը պետք է ներառի համապատասխան ծառայությունների մատուցման և հարակից բոլոր աշխատանքների ծախսերը:</w:t>
      </w: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b/>
          <w:sz w:val="22"/>
          <w:szCs w:val="22"/>
        </w:rPr>
      </w:pPr>
    </w:p>
    <w:p w:rsidR="00897BCC" w:rsidRPr="00A2347E" w:rsidRDefault="00897BCC" w:rsidP="001617AE">
      <w:pPr>
        <w:autoSpaceDE w:val="0"/>
        <w:autoSpaceDN w:val="0"/>
        <w:adjustRightInd w:val="0"/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>Առաքման պայմաններ.</w:t>
      </w:r>
      <w:r w:rsidRPr="00A2347E">
        <w:rPr>
          <w:rFonts w:ascii="Sylfaen" w:hAnsi="Sylfaen" w:cs="Arial"/>
          <w:sz w:val="22"/>
          <w:szCs w:val="22"/>
        </w:rPr>
        <w:t xml:space="preserve"> Ըստ պատվիրատուի նամակի/ծանուցման</w:t>
      </w:r>
      <w:r w:rsidRPr="00A2347E">
        <w:rPr>
          <w:rFonts w:ascii="Sylfaen" w:hAnsi="Sylfaen" w:cs="Arial"/>
          <w:b/>
          <w:sz w:val="22"/>
          <w:szCs w:val="22"/>
        </w:rPr>
        <w:t xml:space="preserve"> </w:t>
      </w: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b/>
          <w:sz w:val="22"/>
          <w:szCs w:val="22"/>
        </w:rPr>
      </w:pPr>
    </w:p>
    <w:p w:rsidR="00897BCC" w:rsidRPr="00A2347E" w:rsidRDefault="00897BCC" w:rsidP="001617AE">
      <w:pPr>
        <w:spacing w:line="240" w:lineRule="auto"/>
        <w:ind w:left="-180" w:firstLine="18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>Առաքման ժամկետներ.</w:t>
      </w:r>
      <w:r w:rsidRPr="00A2347E">
        <w:rPr>
          <w:rFonts w:ascii="Sylfaen" w:hAnsi="Sylfaen" w:cs="Arial"/>
          <w:sz w:val="22"/>
          <w:szCs w:val="22"/>
        </w:rPr>
        <w:t xml:space="preserve"> Պատվերի տեղադրման օրվանից (պատվիրատուն` պատվերի վերաբերյալ, նամակով ծանուցում է հայտատուին և սկսած այդ պահից ժամկետը հաշվարկվում է) հետո անհրաժեշտ է մեկ շաբաթվա ընթացքում ներկայացնել նախնական պլանավորումը գլխամասային գրասենյակի դիզայն-նախագիծ (ադապտացիա), իսկ պլանավորման վերջնական հաստատումից հետո անհրաժեշտ է տրամադրել վերջնական դիզայն ալբոմը՝ ևս մեկ շաբաթվա ընթացքում:</w:t>
      </w:r>
    </w:p>
    <w:p w:rsidR="00897BCC" w:rsidRPr="00A2347E" w:rsidRDefault="00897BCC" w:rsidP="00897BCC">
      <w:pPr>
        <w:spacing w:line="240" w:lineRule="auto"/>
        <w:ind w:left="426" w:firstLine="0"/>
        <w:rPr>
          <w:rFonts w:ascii="Sylfaen" w:hAnsi="Sylfaen" w:cs="Arial"/>
          <w:sz w:val="22"/>
          <w:szCs w:val="22"/>
        </w:rPr>
      </w:pPr>
    </w:p>
    <w:p w:rsidR="00897BCC" w:rsidRPr="00A2347E" w:rsidRDefault="00897BCC" w:rsidP="00897BCC">
      <w:pPr>
        <w:spacing w:line="240" w:lineRule="auto"/>
        <w:ind w:left="426" w:firstLine="0"/>
        <w:rPr>
          <w:rFonts w:ascii="Sylfaen" w:hAnsi="Sylfaen" w:cs="Arial"/>
          <w:sz w:val="22"/>
          <w:szCs w:val="22"/>
        </w:rPr>
      </w:pPr>
    </w:p>
    <w:p w:rsidR="00897BCC" w:rsidRPr="00A2347E" w:rsidRDefault="00897BCC" w:rsidP="00897BCC">
      <w:pPr>
        <w:autoSpaceDE w:val="0"/>
        <w:autoSpaceDN w:val="0"/>
        <w:adjustRightInd w:val="0"/>
        <w:spacing w:line="240" w:lineRule="auto"/>
        <w:ind w:firstLine="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>Երաշխիք</w:t>
      </w:r>
      <w:r w:rsidRPr="00A2347E">
        <w:rPr>
          <w:rFonts w:ascii="Sylfaen" w:hAnsi="Sylfaen" w:cs="Arial"/>
          <w:sz w:val="22"/>
          <w:szCs w:val="22"/>
        </w:rPr>
        <w:t>. Հայտատուն պարտավորվում է կատարել դիզայներական հեղինակային հսկողություն` յուրաքանչյուր սպասարկման կենտրոնի շինարարական աշխատանքների ողջ ընթացքում:</w:t>
      </w:r>
    </w:p>
    <w:p w:rsidR="00897BCC" w:rsidRPr="00A2347E" w:rsidRDefault="00897BCC" w:rsidP="00897BCC">
      <w:pPr>
        <w:autoSpaceDE w:val="0"/>
        <w:autoSpaceDN w:val="0"/>
        <w:adjustRightInd w:val="0"/>
        <w:spacing w:line="240" w:lineRule="auto"/>
        <w:ind w:firstLine="0"/>
        <w:rPr>
          <w:rFonts w:ascii="Sylfaen" w:hAnsi="Sylfaen" w:cs="Arial"/>
          <w:b/>
          <w:sz w:val="22"/>
          <w:szCs w:val="22"/>
        </w:rPr>
      </w:pPr>
    </w:p>
    <w:p w:rsidR="00897BCC" w:rsidRPr="00A2347E" w:rsidRDefault="00897BCC" w:rsidP="00897BCC">
      <w:pPr>
        <w:spacing w:line="240" w:lineRule="auto"/>
        <w:ind w:firstLine="0"/>
        <w:jc w:val="left"/>
        <w:rPr>
          <w:rFonts w:ascii="Sylfaen" w:hAnsi="Sylfaen" w:cs="Arial"/>
          <w:b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>Պատժամիջոցներ.</w:t>
      </w:r>
    </w:p>
    <w:p w:rsidR="00897BCC" w:rsidRPr="00A2347E" w:rsidRDefault="00897BCC" w:rsidP="00A2347E">
      <w:pPr>
        <w:pStyle w:val="ListParagraph"/>
        <w:numPr>
          <w:ilvl w:val="0"/>
          <w:numId w:val="1"/>
        </w:numPr>
        <w:spacing w:line="240" w:lineRule="auto"/>
        <w:ind w:left="90" w:hanging="9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sz w:val="22"/>
          <w:szCs w:val="22"/>
        </w:rPr>
        <w:t>Պայմանագրում նշված մատակարարման ժամկետները խախտելու համար Մատակարարը, Գնորդի հայեցողությամբ, վճարում է տույժ` չառաքված/չմատուցված Ապրանքի/Ծառայության գումարի 0.13 (զրո ամբողջ տասներեք հարյուրերորդական) տոկոսի չափով յուրաքանչյուր ուշացված աշխատանքային օրվա համար, սակայն ոչ ավել, քան 10 (տաս) տոկոսը:</w:t>
      </w:r>
    </w:p>
    <w:p w:rsidR="00897BCC" w:rsidRPr="00A2347E" w:rsidRDefault="00897BCC" w:rsidP="00A2347E">
      <w:pPr>
        <w:spacing w:line="240" w:lineRule="auto"/>
        <w:ind w:firstLine="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sz w:val="22"/>
          <w:szCs w:val="22"/>
        </w:rPr>
        <w:t>-Պայմանագրում նշված վճարման ժամկետները խախտելու համար Գնորդը, Մատակարարի հայեցողությամբ, վճարում է տույժ՝ ժամկետանց գումարի 0.13 (զրո ամբողջ տասներեք հարյուրերորդական) տոկոսի չափով յուրաքանչյուր ուշացված բանկային օրվա համար, սակայն ոչ ավել, քան 10 (տաս) տոկոսը:</w:t>
      </w:r>
    </w:p>
    <w:p w:rsidR="00897BCC" w:rsidRPr="00A2347E" w:rsidRDefault="00897BCC" w:rsidP="00897BCC">
      <w:pPr>
        <w:spacing w:line="240" w:lineRule="auto"/>
        <w:ind w:left="426" w:firstLine="0"/>
        <w:rPr>
          <w:rFonts w:ascii="Sylfaen" w:hAnsi="Sylfaen" w:cs="Arial"/>
          <w:b/>
          <w:sz w:val="22"/>
          <w:szCs w:val="22"/>
        </w:rPr>
      </w:pPr>
    </w:p>
    <w:p w:rsidR="00897BCC" w:rsidRPr="00A2347E" w:rsidRDefault="00897BCC" w:rsidP="00897BCC">
      <w:pPr>
        <w:spacing w:line="240" w:lineRule="auto"/>
        <w:ind w:firstLine="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 xml:space="preserve">Առաջարկի վավերականության ժամկետը. </w:t>
      </w:r>
      <w:r w:rsidRPr="00A2347E">
        <w:rPr>
          <w:rFonts w:ascii="Sylfaen" w:hAnsi="Sylfaen" w:cs="Arial"/>
          <w:sz w:val="22"/>
          <w:szCs w:val="22"/>
        </w:rPr>
        <w:t>առաջարկը ուժի մեջ է առնվազն 3 ամիս`այն ներկայացնելու պահից:</w:t>
      </w:r>
    </w:p>
    <w:p w:rsidR="00897BCC" w:rsidRPr="00A2347E" w:rsidRDefault="00897BCC" w:rsidP="00897BCC">
      <w:pPr>
        <w:spacing w:line="240" w:lineRule="auto"/>
        <w:ind w:left="426" w:firstLine="0"/>
        <w:rPr>
          <w:rFonts w:ascii="Sylfaen" w:hAnsi="Sylfaen" w:cs="Arial"/>
          <w:b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 xml:space="preserve"> </w:t>
      </w:r>
    </w:p>
    <w:p w:rsidR="00897BCC" w:rsidRPr="00A2347E" w:rsidRDefault="00897BCC" w:rsidP="00897BCC">
      <w:pPr>
        <w:spacing w:line="240" w:lineRule="auto"/>
        <w:ind w:firstLine="0"/>
        <w:rPr>
          <w:rFonts w:ascii="Sylfaen" w:hAnsi="Sylfaen" w:cs="Arial"/>
          <w:sz w:val="22"/>
          <w:szCs w:val="22"/>
        </w:rPr>
      </w:pPr>
      <w:r w:rsidRPr="00A2347E">
        <w:rPr>
          <w:rFonts w:ascii="Sylfaen" w:hAnsi="Sylfaen" w:cs="Arial"/>
          <w:b/>
          <w:sz w:val="22"/>
          <w:szCs w:val="22"/>
        </w:rPr>
        <w:t xml:space="preserve">Պայմանագրի գործողության ժամկետը՝ </w:t>
      </w:r>
      <w:r w:rsidRPr="00A2347E">
        <w:rPr>
          <w:rFonts w:ascii="Sylfaen" w:hAnsi="Sylfaen" w:cs="Arial"/>
          <w:sz w:val="22"/>
          <w:szCs w:val="22"/>
        </w:rPr>
        <w:t xml:space="preserve">Հնարավոր կլինի ընտրված մատակարարի հետ կնքել պայմանագիր 3 տարի ժամկետով՝ կախված </w:t>
      </w:r>
      <w:r w:rsidR="00EE291E" w:rsidRPr="00A2347E">
        <w:rPr>
          <w:rFonts w:ascii="Sylfaen" w:hAnsi="Sylfaen" w:cs="Arial"/>
          <w:sz w:val="22"/>
          <w:szCs w:val="22"/>
        </w:rPr>
        <w:t xml:space="preserve">&lt;&lt;Վիվա Արմենիա&gt;&gt; </w:t>
      </w:r>
      <w:r w:rsidRPr="00A2347E">
        <w:rPr>
          <w:rFonts w:ascii="Sylfaen" w:hAnsi="Sylfaen" w:cs="Arial"/>
          <w:sz w:val="22"/>
          <w:szCs w:val="22"/>
        </w:rPr>
        <w:t>ՓԲԸ-ին տրամադրված զեղչերից:</w:t>
      </w:r>
    </w:p>
    <w:p w:rsidR="00897BCC" w:rsidRPr="00A2347E" w:rsidRDefault="00897BCC" w:rsidP="00897BCC">
      <w:pPr>
        <w:spacing w:line="240" w:lineRule="auto"/>
        <w:ind w:left="426" w:firstLine="0"/>
        <w:rPr>
          <w:rFonts w:ascii="Sylfaen" w:hAnsi="Sylfaen" w:cs="Arial"/>
          <w:b/>
          <w:sz w:val="22"/>
          <w:szCs w:val="22"/>
        </w:rPr>
      </w:pPr>
    </w:p>
    <w:p w:rsidR="00897BCC" w:rsidRPr="00A2347E" w:rsidRDefault="00897BCC" w:rsidP="00897BCC">
      <w:pPr>
        <w:ind w:firstLine="0"/>
        <w:rPr>
          <w:rFonts w:ascii="Sylfaen" w:hAnsi="Sylfaen" w:cs="Arial"/>
          <w:sz w:val="22"/>
          <w:szCs w:val="22"/>
        </w:rPr>
      </w:pPr>
    </w:p>
    <w:p w:rsidR="00897BCC" w:rsidRPr="001F1E81" w:rsidRDefault="00897BCC" w:rsidP="00897BCC">
      <w:pPr>
        <w:ind w:firstLine="0"/>
        <w:rPr>
          <w:rFonts w:ascii="Sylfaen" w:hAnsi="Sylfaen" w:cs="Arial"/>
          <w:b/>
          <w:sz w:val="22"/>
          <w:szCs w:val="22"/>
        </w:rPr>
      </w:pPr>
    </w:p>
    <w:p w:rsidR="00897BCC" w:rsidRPr="001F1E81" w:rsidRDefault="00897BCC" w:rsidP="00897BCC">
      <w:pPr>
        <w:spacing w:line="240" w:lineRule="auto"/>
        <w:rPr>
          <w:rFonts w:ascii="Sylfaen" w:hAnsi="Sylfaen" w:cs="Arial"/>
          <w:i/>
          <w:color w:val="000000"/>
          <w:sz w:val="22"/>
          <w:szCs w:val="22"/>
        </w:rPr>
      </w:pPr>
    </w:p>
    <w:p w:rsidR="00897BCC" w:rsidRPr="001F1E81" w:rsidRDefault="00897BCC" w:rsidP="00897BCC">
      <w:pPr>
        <w:spacing w:line="240" w:lineRule="auto"/>
        <w:rPr>
          <w:rFonts w:ascii="Sylfaen" w:hAnsi="Sylfaen" w:cs="Arial"/>
          <w:sz w:val="22"/>
          <w:szCs w:val="22"/>
        </w:rPr>
      </w:pPr>
      <w:r w:rsidRPr="001F1E81">
        <w:rPr>
          <w:rFonts w:ascii="Sylfaen" w:hAnsi="Sylfaen" w:cs="Arial"/>
          <w:sz w:val="22"/>
          <w:szCs w:val="22"/>
        </w:rPr>
        <w:t>____________________________________</w:t>
      </w:r>
    </w:p>
    <w:p w:rsidR="00897BCC" w:rsidRPr="001F1E81" w:rsidRDefault="00897BCC" w:rsidP="00897BCC">
      <w:pPr>
        <w:spacing w:line="240" w:lineRule="auto"/>
        <w:ind w:right="3684"/>
        <w:jc w:val="center"/>
        <w:rPr>
          <w:rFonts w:ascii="Sylfaen" w:hAnsi="Sylfaen" w:cs="Arial"/>
          <w:sz w:val="22"/>
          <w:szCs w:val="22"/>
          <w:vertAlign w:val="superscript"/>
        </w:rPr>
      </w:pPr>
      <w:r w:rsidRPr="001F1E81">
        <w:rPr>
          <w:rFonts w:ascii="Sylfaen" w:hAnsi="Sylfaen" w:cs="Arial"/>
          <w:sz w:val="22"/>
          <w:szCs w:val="22"/>
          <w:vertAlign w:val="superscript"/>
        </w:rPr>
        <w:t>(ստորագրություն, կնիք)</w:t>
      </w:r>
    </w:p>
    <w:p w:rsidR="00897BCC" w:rsidRPr="001F1E81" w:rsidRDefault="00897BCC" w:rsidP="00897BCC">
      <w:pPr>
        <w:spacing w:line="240" w:lineRule="auto"/>
        <w:rPr>
          <w:rFonts w:ascii="Sylfaen" w:hAnsi="Sylfaen" w:cs="Arial"/>
          <w:sz w:val="22"/>
          <w:szCs w:val="22"/>
        </w:rPr>
      </w:pPr>
      <w:r w:rsidRPr="001F1E81">
        <w:rPr>
          <w:rFonts w:ascii="Sylfaen" w:hAnsi="Sylfaen" w:cs="Arial"/>
          <w:sz w:val="22"/>
          <w:szCs w:val="22"/>
        </w:rPr>
        <w:t>____________________________________</w:t>
      </w:r>
    </w:p>
    <w:p w:rsidR="00897BCC" w:rsidRPr="001F1E81" w:rsidRDefault="00897BCC" w:rsidP="00897BCC">
      <w:pPr>
        <w:spacing w:line="240" w:lineRule="auto"/>
        <w:ind w:right="3684"/>
        <w:jc w:val="center"/>
        <w:rPr>
          <w:rFonts w:ascii="Sylfaen" w:hAnsi="Sylfaen" w:cs="Arial"/>
          <w:sz w:val="22"/>
          <w:szCs w:val="22"/>
          <w:vertAlign w:val="superscript"/>
        </w:rPr>
      </w:pPr>
      <w:r w:rsidRPr="001F1E81">
        <w:rPr>
          <w:rFonts w:ascii="Sylfaen" w:hAnsi="Sylfaen" w:cs="Arial"/>
          <w:sz w:val="22"/>
          <w:szCs w:val="22"/>
          <w:vertAlign w:val="superscript"/>
        </w:rPr>
        <w:t>(ստորագրողի ԱԱՀ և պաշտոնը)</w:t>
      </w:r>
    </w:p>
    <w:p w:rsidR="00897BCC" w:rsidRPr="001F1E81" w:rsidRDefault="00897BCC" w:rsidP="00897BCC">
      <w:pPr>
        <w:rPr>
          <w:rFonts w:ascii="Sylfaen" w:hAnsi="Sylfaen" w:cs="Arial"/>
          <w:sz w:val="22"/>
          <w:szCs w:val="22"/>
        </w:rPr>
      </w:pPr>
    </w:p>
    <w:p w:rsidR="00897BCC" w:rsidRPr="001F1E81" w:rsidRDefault="00897BCC" w:rsidP="00897BCC">
      <w:pPr>
        <w:rPr>
          <w:rFonts w:ascii="Sylfaen" w:hAnsi="Sylfaen" w:cs="Arial"/>
          <w:sz w:val="22"/>
          <w:szCs w:val="22"/>
        </w:rPr>
      </w:pPr>
    </w:p>
    <w:p w:rsidR="00376575" w:rsidRPr="001F1E81" w:rsidRDefault="00376575" w:rsidP="00897BCC">
      <w:pPr>
        <w:rPr>
          <w:rFonts w:ascii="Sylfaen" w:hAnsi="Sylfaen"/>
          <w:sz w:val="22"/>
          <w:szCs w:val="22"/>
        </w:rPr>
      </w:pPr>
    </w:p>
    <w:sectPr w:rsidR="00376575" w:rsidRPr="001F1E81" w:rsidSect="001617AE">
      <w:pgSz w:w="12240" w:h="15840"/>
      <w:pgMar w:top="5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50BFF"/>
    <w:multiLevelType w:val="hybridMultilevel"/>
    <w:tmpl w:val="AFDC2C0A"/>
    <w:lvl w:ilvl="0" w:tplc="F6305044">
      <w:numFmt w:val="bullet"/>
      <w:lvlText w:val="-"/>
      <w:lvlJc w:val="left"/>
      <w:pPr>
        <w:ind w:left="720" w:hanging="360"/>
      </w:pPr>
      <w:rPr>
        <w:rFonts w:ascii="Arial Armenian" w:eastAsia="Times New Roman" w:hAnsi="Arial Armeni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CC"/>
    <w:rsid w:val="001617AE"/>
    <w:rsid w:val="001F1E81"/>
    <w:rsid w:val="002B2A5C"/>
    <w:rsid w:val="00376575"/>
    <w:rsid w:val="005C2D56"/>
    <w:rsid w:val="005C76B7"/>
    <w:rsid w:val="00783194"/>
    <w:rsid w:val="00897BCC"/>
    <w:rsid w:val="00A2347E"/>
    <w:rsid w:val="00AC5829"/>
    <w:rsid w:val="00B63782"/>
    <w:rsid w:val="00DF7137"/>
    <w:rsid w:val="00EB476C"/>
    <w:rsid w:val="00E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EF65-F966-48FB-8EA4-EB618132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CC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hy-AM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а шапка"/>
    <w:basedOn w:val="Normal"/>
    <w:rsid w:val="00897BCC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0">
    <w:name w:val="Таблица текст"/>
    <w:basedOn w:val="Normal"/>
    <w:rsid w:val="00897BCC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ListParagraph">
    <w:name w:val="List Paragraph"/>
    <w:basedOn w:val="Normal"/>
    <w:uiPriority w:val="34"/>
    <w:qFormat/>
    <w:rsid w:val="0089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VivaCell-MTS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Navoyan</dc:creator>
  <cp:keywords/>
  <dc:description/>
  <cp:lastModifiedBy>Artur Avagyan</cp:lastModifiedBy>
  <cp:revision>1</cp:revision>
  <dcterms:created xsi:type="dcterms:W3CDTF">2025-09-03T13:44:00Z</dcterms:created>
  <dcterms:modified xsi:type="dcterms:W3CDTF">2025-09-03T13:44:00Z</dcterms:modified>
</cp:coreProperties>
</file>