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6F74A" w14:textId="77777777" w:rsidR="00A81D0E" w:rsidRPr="005E2BB9" w:rsidRDefault="005E2BB9">
      <w:pPr>
        <w:pStyle w:val="Title"/>
        <w:rPr>
          <w:lang w:val="hy-AM"/>
        </w:rPr>
      </w:pPr>
      <w:r w:rsidRPr="005E2BB9">
        <w:rPr>
          <w:lang w:val="hy-AM"/>
        </w:rPr>
        <w:t>Հանգուցային</w:t>
      </w:r>
      <w:r w:rsidRPr="005E2BB9">
        <w:rPr>
          <w:spacing w:val="-9"/>
          <w:lang w:val="hy-AM"/>
        </w:rPr>
        <w:t xml:space="preserve"> </w:t>
      </w:r>
      <w:r w:rsidRPr="005E2BB9">
        <w:rPr>
          <w:lang w:val="hy-AM"/>
        </w:rPr>
        <w:t>անվանումների</w:t>
      </w:r>
      <w:r w:rsidRPr="005E2BB9">
        <w:rPr>
          <w:spacing w:val="-8"/>
          <w:lang w:val="hy-AM"/>
        </w:rPr>
        <w:t xml:space="preserve"> </w:t>
      </w:r>
      <w:r w:rsidRPr="005E2BB9">
        <w:rPr>
          <w:lang w:val="hy-AM"/>
        </w:rPr>
        <w:t>գրանցման</w:t>
      </w:r>
      <w:r w:rsidRPr="005E2BB9">
        <w:rPr>
          <w:spacing w:val="-6"/>
          <w:lang w:val="hy-AM"/>
        </w:rPr>
        <w:t xml:space="preserve"> </w:t>
      </w:r>
      <w:r w:rsidRPr="005E2BB9">
        <w:rPr>
          <w:lang w:val="hy-AM"/>
        </w:rPr>
        <w:t>ընդհանուր</w:t>
      </w:r>
      <w:r w:rsidRPr="005E2BB9">
        <w:rPr>
          <w:spacing w:val="-5"/>
          <w:lang w:val="hy-AM"/>
        </w:rPr>
        <w:t xml:space="preserve"> </w:t>
      </w:r>
      <w:r w:rsidRPr="005E2BB9">
        <w:rPr>
          <w:spacing w:val="-2"/>
          <w:lang w:val="hy-AM"/>
        </w:rPr>
        <w:t>պայմաններ</w:t>
      </w:r>
    </w:p>
    <w:p w14:paraId="48499970" w14:textId="23CBCDB7" w:rsidR="00A81D0E" w:rsidRPr="00E81B25" w:rsidRDefault="005E2BB9" w:rsidP="00E81B25">
      <w:pPr>
        <w:pStyle w:val="ListParagraph"/>
        <w:numPr>
          <w:ilvl w:val="0"/>
          <w:numId w:val="1"/>
        </w:numPr>
        <w:tabs>
          <w:tab w:val="left" w:pos="720"/>
        </w:tabs>
        <w:spacing w:before="189" w:line="259" w:lineRule="auto"/>
        <w:ind w:right="355" w:firstLine="0"/>
        <w:jc w:val="both"/>
        <w:rPr>
          <w:lang w:val="hy-AM"/>
        </w:rPr>
      </w:pPr>
      <w:r w:rsidRPr="00E81B25">
        <w:rPr>
          <w:lang w:val="hy-AM"/>
        </w:rPr>
        <w:t>Սույն պայմանները սահմանում են</w:t>
      </w:r>
      <w:r w:rsidRPr="00E81B25">
        <w:rPr>
          <w:spacing w:val="-4"/>
          <w:lang w:val="hy-AM"/>
        </w:rPr>
        <w:t xml:space="preserve"> </w:t>
      </w:r>
      <w:r w:rsidR="009A412C" w:rsidRPr="0033000C">
        <w:rPr>
          <w:spacing w:val="-4"/>
          <w:lang w:val="hy-AM"/>
        </w:rPr>
        <w:t>Viva</w:t>
      </w:r>
      <w:r w:rsidRPr="00E81B25">
        <w:rPr>
          <w:spacing w:val="-3"/>
          <w:lang w:val="hy-AM"/>
        </w:rPr>
        <w:t xml:space="preserve"> </w:t>
      </w:r>
      <w:r w:rsidRPr="00E81B25">
        <w:rPr>
          <w:lang w:val="hy-AM"/>
        </w:rPr>
        <w:t>և այլ ապրանքային նշանների</w:t>
      </w:r>
      <w:r w:rsidR="00E81B25" w:rsidRPr="00E81B25">
        <w:rPr>
          <w:lang w:val="hy-AM"/>
        </w:rPr>
        <w:t xml:space="preserve"> </w:t>
      </w:r>
      <w:r w:rsidRPr="00E81B25">
        <w:rPr>
          <w:lang w:val="hy-AM"/>
        </w:rPr>
        <w:t>ներքո</w:t>
      </w:r>
      <w:r w:rsidRPr="00E81B25">
        <w:rPr>
          <w:spacing w:val="80"/>
          <w:lang w:val="hy-AM"/>
        </w:rPr>
        <w:t xml:space="preserve"> </w:t>
      </w:r>
      <w:r w:rsidRPr="00E81B25">
        <w:rPr>
          <w:lang w:val="hy-AM"/>
        </w:rPr>
        <w:t>գործող</w:t>
      </w:r>
      <w:r w:rsidR="00E81B25" w:rsidRPr="00E81B25">
        <w:rPr>
          <w:lang w:val="hy-AM"/>
        </w:rPr>
        <w:t xml:space="preserve"> </w:t>
      </w:r>
      <w:r w:rsidRPr="00E81B25">
        <w:rPr>
          <w:lang w:val="hy-AM"/>
        </w:rPr>
        <w:t>«</w:t>
      </w:r>
      <w:r w:rsidR="005F0127">
        <w:rPr>
          <w:lang w:val="hy-AM"/>
        </w:rPr>
        <w:t>Վիվա Արմենիա</w:t>
      </w:r>
      <w:r w:rsidRPr="00E81B25">
        <w:rPr>
          <w:lang w:val="hy-AM"/>
        </w:rPr>
        <w:t>»</w:t>
      </w:r>
      <w:r w:rsidR="0033000C" w:rsidRPr="0033000C">
        <w:rPr>
          <w:lang w:val="hy-AM"/>
        </w:rPr>
        <w:t xml:space="preserve"> </w:t>
      </w:r>
      <w:r w:rsidRPr="00E81B25">
        <w:rPr>
          <w:lang w:val="hy-AM"/>
        </w:rPr>
        <w:t>փակ</w:t>
      </w:r>
      <w:r w:rsidR="0033000C" w:rsidRPr="0033000C">
        <w:rPr>
          <w:lang w:val="hy-AM"/>
        </w:rPr>
        <w:t xml:space="preserve"> </w:t>
      </w:r>
      <w:r w:rsidRPr="00E81B25">
        <w:rPr>
          <w:lang w:val="hy-AM"/>
        </w:rPr>
        <w:t>բաժնետիրական</w:t>
      </w:r>
      <w:r w:rsidRPr="00E81B25">
        <w:rPr>
          <w:spacing w:val="80"/>
          <w:lang w:val="hy-AM"/>
        </w:rPr>
        <w:t xml:space="preserve"> </w:t>
      </w:r>
      <w:r w:rsidRPr="00E81B25">
        <w:rPr>
          <w:lang w:val="hy-AM"/>
        </w:rPr>
        <w:t>ընկերության</w:t>
      </w:r>
      <w:r w:rsidR="0033000C" w:rsidRPr="0033000C">
        <w:rPr>
          <w:lang w:val="hy-AM"/>
        </w:rPr>
        <w:t xml:space="preserve"> </w:t>
      </w:r>
      <w:r w:rsidRPr="00E81B25">
        <w:rPr>
          <w:lang w:val="hy-AM"/>
        </w:rPr>
        <w:t>(</w:t>
      </w:r>
      <w:r w:rsidR="00ED10E1">
        <w:rPr>
          <w:lang w:val="hy-AM"/>
        </w:rPr>
        <w:t>այսուհետ</w:t>
      </w:r>
      <w:r w:rsidRPr="00E81B25">
        <w:rPr>
          <w:lang w:val="hy-AM"/>
        </w:rPr>
        <w:t>՝</w:t>
      </w:r>
      <w:r w:rsidRPr="00E81B25">
        <w:rPr>
          <w:spacing w:val="-2"/>
          <w:lang w:val="hy-AM"/>
        </w:rPr>
        <w:t xml:space="preserve"> </w:t>
      </w:r>
      <w:r w:rsidRPr="00E81B25">
        <w:rPr>
          <w:lang w:val="hy-AM"/>
        </w:rPr>
        <w:t>«Օպերատոր») կողմից</w:t>
      </w:r>
      <w:r w:rsidR="00CD3C86" w:rsidRPr="0033000C">
        <w:rPr>
          <w:lang w:val="hy-AM"/>
        </w:rPr>
        <w:t xml:space="preserve"> (</w:t>
      </w:r>
      <w:r w:rsidRPr="00E81B25">
        <w:rPr>
          <w:lang w:val="hy-AM"/>
        </w:rPr>
        <w:t>որը լիազորված է գրանցող համապատասխան իրավատիրոջ կողմից</w:t>
      </w:r>
      <w:r w:rsidR="00CD3C86" w:rsidRPr="0033000C">
        <w:rPr>
          <w:lang w:val="hy-AM"/>
        </w:rPr>
        <w:t>)</w:t>
      </w:r>
      <w:r w:rsidRPr="00E81B25">
        <w:rPr>
          <w:lang w:val="hy-AM"/>
        </w:rPr>
        <w:t xml:space="preserve"> համակարգչային ցանցերի համաշխարհային միասնական համակարգում</w:t>
      </w:r>
      <w:r w:rsidRPr="00E81B25">
        <w:rPr>
          <w:spacing w:val="80"/>
          <w:w w:val="150"/>
          <w:lang w:val="hy-AM"/>
        </w:rPr>
        <w:t xml:space="preserve"> </w:t>
      </w:r>
      <w:r w:rsidRPr="00E81B25">
        <w:rPr>
          <w:lang w:val="hy-AM"/>
        </w:rPr>
        <w:t>(ա</w:t>
      </w:r>
      <w:r w:rsidR="00ED10E1">
        <w:rPr>
          <w:lang w:val="hy-AM"/>
        </w:rPr>
        <w:t>յսուհետ</w:t>
      </w:r>
      <w:r w:rsidRPr="00E81B25">
        <w:rPr>
          <w:lang w:val="hy-AM"/>
        </w:rPr>
        <w:t>՝</w:t>
      </w:r>
      <w:r w:rsidRPr="00E81B25">
        <w:rPr>
          <w:spacing w:val="80"/>
          <w:w w:val="150"/>
          <w:lang w:val="hy-AM"/>
        </w:rPr>
        <w:t xml:space="preserve"> </w:t>
      </w:r>
      <w:r w:rsidRPr="00E81B25">
        <w:rPr>
          <w:lang w:val="hy-AM"/>
        </w:rPr>
        <w:t>«Ինտերնետ»)</w:t>
      </w:r>
      <w:r w:rsidRPr="00E81B25">
        <w:rPr>
          <w:spacing w:val="80"/>
          <w:w w:val="150"/>
          <w:lang w:val="hy-AM"/>
        </w:rPr>
        <w:t xml:space="preserve"> </w:t>
      </w:r>
      <w:r w:rsidRPr="00E81B25">
        <w:rPr>
          <w:lang w:val="hy-AM"/>
        </w:rPr>
        <w:t>հանգուցային</w:t>
      </w:r>
      <w:r w:rsidRPr="00E81B25">
        <w:rPr>
          <w:spacing w:val="80"/>
          <w:w w:val="150"/>
          <w:lang w:val="hy-AM"/>
        </w:rPr>
        <w:t xml:space="preserve"> </w:t>
      </w:r>
      <w:r w:rsidRPr="00E81B25">
        <w:rPr>
          <w:lang w:val="hy-AM"/>
        </w:rPr>
        <w:t>անվանումների</w:t>
      </w:r>
      <w:r w:rsidRPr="00E81B25">
        <w:rPr>
          <w:spacing w:val="80"/>
          <w:w w:val="150"/>
          <w:lang w:val="hy-AM"/>
        </w:rPr>
        <w:t xml:space="preserve"> </w:t>
      </w:r>
      <w:r w:rsidRPr="00E81B25">
        <w:rPr>
          <w:lang w:val="hy-AM"/>
        </w:rPr>
        <w:t>(</w:t>
      </w:r>
      <w:r w:rsidR="00ED10E1">
        <w:rPr>
          <w:lang w:val="hy-AM"/>
        </w:rPr>
        <w:t>այսուհետ</w:t>
      </w:r>
      <w:r w:rsidRPr="00E81B25">
        <w:rPr>
          <w:lang w:val="hy-AM"/>
        </w:rPr>
        <w:t>՝</w:t>
      </w:r>
      <w:r w:rsidR="00E81B25">
        <w:rPr>
          <w:lang w:val="hy-AM"/>
        </w:rPr>
        <w:t xml:space="preserve"> </w:t>
      </w:r>
      <w:r w:rsidRPr="00E81B25">
        <w:rPr>
          <w:lang w:val="hy-AM"/>
        </w:rPr>
        <w:t>«Հանգուցային անվանում») գրանցման (</w:t>
      </w:r>
      <w:r w:rsidR="00ED10E1">
        <w:rPr>
          <w:lang w:val="hy-AM"/>
        </w:rPr>
        <w:t>այսուհետ</w:t>
      </w:r>
      <w:r w:rsidRPr="00E81B25">
        <w:rPr>
          <w:lang w:val="hy-AM"/>
        </w:rPr>
        <w:t>՝ «Ծառայություն») ընդհանուր պայմանները (այսուհետ՝ «Ընդհանուր պայմաններ»):</w:t>
      </w:r>
    </w:p>
    <w:p w14:paraId="4A90496F" w14:textId="71FF5B72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jc w:val="both"/>
        <w:rPr>
          <w:lang w:val="hy-AM"/>
        </w:rPr>
      </w:pPr>
      <w:r w:rsidRPr="005E2BB9">
        <w:rPr>
          <w:lang w:val="hy-AM"/>
        </w:rPr>
        <w:t xml:space="preserve">Սույն պայմանները նախատեսվում են «Ինտերնետ </w:t>
      </w:r>
      <w:r w:rsidR="00B770F0">
        <w:rPr>
          <w:lang w:val="hy-AM"/>
        </w:rPr>
        <w:t>հ</w:t>
      </w:r>
      <w:r w:rsidRPr="005E2BB9">
        <w:rPr>
          <w:lang w:val="hy-AM"/>
        </w:rPr>
        <w:t xml:space="preserve">անրություն» հասարակական կազմակերպության կողմից սահմանված Հանգուցային </w:t>
      </w:r>
      <w:r w:rsidR="005B1589">
        <w:rPr>
          <w:lang w:val="hy-AM"/>
        </w:rPr>
        <w:t>ա</w:t>
      </w:r>
      <w:r w:rsidRPr="005E2BB9">
        <w:rPr>
          <w:lang w:val="hy-AM"/>
        </w:rPr>
        <w:t xml:space="preserve">նվանման գրանցման կանոններին համաձայն, </w:t>
      </w:r>
      <w:r>
        <w:rPr>
          <w:lang w:val="hy-AM"/>
        </w:rPr>
        <w:t>և</w:t>
      </w:r>
      <w:r w:rsidRPr="005E2BB9">
        <w:rPr>
          <w:lang w:val="hy-AM"/>
        </w:rPr>
        <w:t xml:space="preserve"> որ</w:t>
      </w:r>
      <w:r>
        <w:rPr>
          <w:lang w:val="hy-AM"/>
        </w:rPr>
        <w:t>և</w:t>
      </w:r>
      <w:r w:rsidRPr="005E2BB9">
        <w:rPr>
          <w:lang w:val="hy-AM"/>
        </w:rPr>
        <w:t>է հակասության դեպքում վերջիններս կգերակայեն Ընդհանուր պայմանների նկատմամբ:</w:t>
      </w:r>
    </w:p>
    <w:p w14:paraId="1C5E08CF" w14:textId="70B0BDAA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354"/>
        <w:jc w:val="both"/>
        <w:rPr>
          <w:lang w:val="hy-AM"/>
        </w:rPr>
      </w:pPr>
      <w:r w:rsidRPr="005E2BB9">
        <w:rPr>
          <w:lang w:val="hy-AM"/>
        </w:rPr>
        <w:t>Հանգուցային անվանման գրանցման համար պատվիրատու հանդիսացող անձը (ֆիզիկական կամ իրավաբանական) (</w:t>
      </w:r>
      <w:r w:rsidR="00ED10E1">
        <w:rPr>
          <w:lang w:val="hy-AM"/>
        </w:rPr>
        <w:t>այսուհետ</w:t>
      </w:r>
      <w:r w:rsidRPr="005E2BB9">
        <w:rPr>
          <w:lang w:val="hy-AM"/>
        </w:rPr>
        <w:t>՝ «Պատվիրատու»), ստորագրելով Հանգուցային անվանման գրանցման հայտը (</w:t>
      </w:r>
      <w:r w:rsidR="00ED10E1">
        <w:rPr>
          <w:lang w:val="hy-AM"/>
        </w:rPr>
        <w:t>այսուհետ</w:t>
      </w:r>
      <w:r w:rsidRPr="005E2BB9">
        <w:rPr>
          <w:lang w:val="hy-AM"/>
        </w:rPr>
        <w:t>՝ «Հայտ»), պարտավորվում է հետ</w:t>
      </w:r>
      <w:r>
        <w:rPr>
          <w:lang w:val="hy-AM"/>
        </w:rPr>
        <w:t>և</w:t>
      </w:r>
      <w:r w:rsidRPr="005E2BB9">
        <w:rPr>
          <w:lang w:val="hy-AM"/>
        </w:rPr>
        <w:t xml:space="preserve">ել </w:t>
      </w:r>
      <w:r>
        <w:rPr>
          <w:lang w:val="hy-AM"/>
        </w:rPr>
        <w:t>և</w:t>
      </w:r>
      <w:r w:rsidRPr="005E2BB9">
        <w:rPr>
          <w:lang w:val="hy-AM"/>
        </w:rPr>
        <w:t xml:space="preserve"> պահպանել</w:t>
      </w:r>
      <w:r w:rsidR="000E39B4" w:rsidRPr="000E39B4">
        <w:rPr>
          <w:lang w:val="hy-AM"/>
        </w:rPr>
        <w:t xml:space="preserve"> </w:t>
      </w:r>
      <w:r w:rsidRPr="005E2BB9">
        <w:rPr>
          <w:lang w:val="hy-AM"/>
        </w:rPr>
        <w:t>Ընդհանուր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պայմանների  պահանջները:</w:t>
      </w:r>
    </w:p>
    <w:p w14:paraId="5E84ACBD" w14:textId="77777777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355"/>
        <w:jc w:val="both"/>
        <w:rPr>
          <w:lang w:val="hy-AM"/>
        </w:rPr>
      </w:pPr>
      <w:r w:rsidRPr="005E2BB9">
        <w:rPr>
          <w:lang w:val="hy-AM"/>
        </w:rPr>
        <w:t xml:space="preserve">Հանգուցային անվանման գրանցման </w:t>
      </w:r>
      <w:r>
        <w:rPr>
          <w:lang w:val="hy-AM"/>
        </w:rPr>
        <w:t>և</w:t>
      </w:r>
      <w:r w:rsidRPr="005E2BB9">
        <w:rPr>
          <w:lang w:val="hy-AM"/>
        </w:rPr>
        <w:t>/կամ վերագրանցման նվազագույն ժամկետը սահմանվում է 1 (մեկ) տարի:</w:t>
      </w:r>
    </w:p>
    <w:p w14:paraId="22E3A9B3" w14:textId="024E85FF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spacing w:line="261" w:lineRule="auto"/>
        <w:ind w:right="354"/>
        <w:jc w:val="both"/>
        <w:rPr>
          <w:lang w:val="hy-AM"/>
        </w:rPr>
      </w:pPr>
      <w:r w:rsidRPr="005E2BB9">
        <w:rPr>
          <w:lang w:val="hy-AM"/>
        </w:rPr>
        <w:t>Հանգուցային անվանման գրանցման</w:t>
      </w:r>
      <w:r w:rsidRPr="005E2BB9">
        <w:rPr>
          <w:spacing w:val="-1"/>
          <w:lang w:val="hy-AM"/>
        </w:rPr>
        <w:t xml:space="preserve"> </w:t>
      </w:r>
      <w:r>
        <w:rPr>
          <w:lang w:val="hy-AM"/>
        </w:rPr>
        <w:t>և</w:t>
      </w:r>
      <w:r w:rsidRPr="005E2BB9">
        <w:rPr>
          <w:lang w:val="hy-AM"/>
        </w:rPr>
        <w:t>/կամ վերագրանցման արժեքը ներկայացված է Օպերատորի պաշտոնական վեբ-կայքում (</w:t>
      </w:r>
      <w:hyperlink r:id="rId5">
        <w:r w:rsidR="000440BE">
          <w:rPr>
            <w:color w:val="0462C1"/>
            <w:u w:val="single" w:color="0462C1"/>
            <w:lang w:val="hy-AM"/>
          </w:rPr>
          <w:t>https://www.viva.am/</w:t>
        </w:r>
      </w:hyperlink>
      <w:r w:rsidRPr="005E2BB9">
        <w:rPr>
          <w:lang w:val="hy-AM"/>
        </w:rPr>
        <w:t>):</w:t>
      </w:r>
    </w:p>
    <w:p w14:paraId="12F2061B" w14:textId="267DF7D9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354"/>
        <w:jc w:val="both"/>
        <w:rPr>
          <w:lang w:val="hy-AM"/>
        </w:rPr>
      </w:pPr>
      <w:r w:rsidRPr="005E2BB9">
        <w:rPr>
          <w:lang w:val="hy-AM"/>
        </w:rPr>
        <w:t xml:space="preserve">5-րդ կետով նախատեսված Հանգուցային անվանումների գրանցման </w:t>
      </w:r>
      <w:r>
        <w:rPr>
          <w:lang w:val="hy-AM"/>
        </w:rPr>
        <w:t>և</w:t>
      </w:r>
      <w:r w:rsidRPr="005E2BB9">
        <w:rPr>
          <w:lang w:val="hy-AM"/>
        </w:rPr>
        <w:t>/կամ վերագրանցման արժեքը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վճարվում է որպես կանխավճար՝ հետ</w:t>
      </w:r>
      <w:r>
        <w:rPr>
          <w:lang w:val="hy-AM"/>
        </w:rPr>
        <w:t>և</w:t>
      </w:r>
      <w:r w:rsidRPr="005E2BB9">
        <w:rPr>
          <w:lang w:val="hy-AM"/>
        </w:rPr>
        <w:t>յալ կարգով.</w:t>
      </w:r>
    </w:p>
    <w:p w14:paraId="69E0F79F" w14:textId="792E4EE3" w:rsidR="00A81D0E" w:rsidRPr="005E2BB9" w:rsidRDefault="00E8009F">
      <w:pPr>
        <w:pStyle w:val="ListParagraph"/>
        <w:numPr>
          <w:ilvl w:val="1"/>
          <w:numId w:val="1"/>
        </w:numPr>
        <w:tabs>
          <w:tab w:val="left" w:pos="1260"/>
        </w:tabs>
        <w:spacing w:line="259" w:lineRule="auto"/>
        <w:jc w:val="both"/>
        <w:rPr>
          <w:lang w:val="hy-AM"/>
        </w:rPr>
      </w:pPr>
      <w:r>
        <w:rPr>
          <w:lang w:val="hy-AM"/>
        </w:rPr>
        <w:t>ն</w:t>
      </w:r>
      <w:r w:rsidR="005E2BB9" w:rsidRPr="005E2BB9">
        <w:rPr>
          <w:lang w:val="hy-AM"/>
        </w:rPr>
        <w:t>որ գրանցվող Հանգուցային անվանումների համար 5-րդ կետով նախատեսված արժեքը վճարվում է գրանցման պահին՝ կանխիկ կամ բանկային փոխանցմամբ՝ նախքան Ծառայության մատուցումը,</w:t>
      </w:r>
    </w:p>
    <w:p w14:paraId="76888957" w14:textId="7B6E132E" w:rsidR="00A81D0E" w:rsidRPr="005E2BB9" w:rsidRDefault="00E8009F">
      <w:pPr>
        <w:pStyle w:val="ListParagraph"/>
        <w:numPr>
          <w:ilvl w:val="1"/>
          <w:numId w:val="1"/>
        </w:numPr>
        <w:tabs>
          <w:tab w:val="left" w:pos="1260"/>
        </w:tabs>
        <w:spacing w:line="259" w:lineRule="auto"/>
        <w:ind w:right="354"/>
        <w:jc w:val="both"/>
        <w:rPr>
          <w:lang w:val="hy-AM"/>
        </w:rPr>
      </w:pPr>
      <w:r>
        <w:rPr>
          <w:lang w:val="hy-AM"/>
        </w:rPr>
        <w:t>գ</w:t>
      </w:r>
      <w:r w:rsidR="005E2BB9" w:rsidRPr="005E2BB9">
        <w:rPr>
          <w:lang w:val="hy-AM"/>
        </w:rPr>
        <w:t>րանցված Հանգուցային անվանումների վերագրանցման համար վճարումը կատարվում</w:t>
      </w:r>
      <w:r w:rsidR="005E2BB9" w:rsidRPr="005E2BB9">
        <w:rPr>
          <w:spacing w:val="-2"/>
          <w:lang w:val="hy-AM"/>
        </w:rPr>
        <w:t xml:space="preserve"> </w:t>
      </w:r>
      <w:r w:rsidR="005E2BB9" w:rsidRPr="005E2BB9">
        <w:rPr>
          <w:lang w:val="hy-AM"/>
        </w:rPr>
        <w:t>է</w:t>
      </w:r>
      <w:r w:rsidR="005E2BB9" w:rsidRPr="005E2BB9">
        <w:rPr>
          <w:spacing w:val="-5"/>
          <w:lang w:val="hy-AM"/>
        </w:rPr>
        <w:t xml:space="preserve"> </w:t>
      </w:r>
      <w:r w:rsidR="005E2BB9" w:rsidRPr="005E2BB9">
        <w:rPr>
          <w:lang w:val="hy-AM"/>
        </w:rPr>
        <w:t>ոչ</w:t>
      </w:r>
      <w:r w:rsidR="005E2BB9" w:rsidRPr="005E2BB9">
        <w:rPr>
          <w:spacing w:val="-3"/>
          <w:lang w:val="hy-AM"/>
        </w:rPr>
        <w:t xml:space="preserve"> </w:t>
      </w:r>
      <w:r w:rsidR="005E2BB9" w:rsidRPr="005E2BB9">
        <w:rPr>
          <w:lang w:val="hy-AM"/>
        </w:rPr>
        <w:t>ուշ,</w:t>
      </w:r>
      <w:r w:rsidR="005E2BB9" w:rsidRPr="005E2BB9">
        <w:rPr>
          <w:spacing w:val="-3"/>
          <w:lang w:val="hy-AM"/>
        </w:rPr>
        <w:t xml:space="preserve"> </w:t>
      </w:r>
      <w:r w:rsidR="005E2BB9" w:rsidRPr="005E2BB9">
        <w:rPr>
          <w:lang w:val="hy-AM"/>
        </w:rPr>
        <w:t>քան</w:t>
      </w:r>
      <w:r w:rsidR="005E2BB9" w:rsidRPr="005E2BB9">
        <w:rPr>
          <w:spacing w:val="-4"/>
          <w:lang w:val="hy-AM"/>
        </w:rPr>
        <w:t xml:space="preserve"> </w:t>
      </w:r>
      <w:r w:rsidR="005E2BB9" w:rsidRPr="005E2BB9">
        <w:rPr>
          <w:lang w:val="hy-AM"/>
        </w:rPr>
        <w:t>վերջնաժամկետ</w:t>
      </w:r>
      <w:r>
        <w:rPr>
          <w:lang w:val="hy-AM"/>
        </w:rPr>
        <w:t>ը</w:t>
      </w:r>
      <w:r w:rsidR="005E2BB9" w:rsidRPr="005E2BB9">
        <w:rPr>
          <w:lang w:val="hy-AM"/>
        </w:rPr>
        <w:t xml:space="preserve"> լրանալուց</w:t>
      </w:r>
      <w:r w:rsidR="005E2BB9" w:rsidRPr="005E2BB9">
        <w:rPr>
          <w:spacing w:val="-4"/>
          <w:lang w:val="hy-AM"/>
        </w:rPr>
        <w:t xml:space="preserve"> </w:t>
      </w:r>
      <w:r w:rsidR="005E2BB9" w:rsidRPr="005E2BB9">
        <w:rPr>
          <w:lang w:val="hy-AM"/>
        </w:rPr>
        <w:t>5</w:t>
      </w:r>
      <w:r w:rsidR="005E2BB9" w:rsidRPr="005E2BB9">
        <w:rPr>
          <w:spacing w:val="-3"/>
          <w:lang w:val="hy-AM"/>
        </w:rPr>
        <w:t xml:space="preserve"> </w:t>
      </w:r>
      <w:r w:rsidR="005E2BB9" w:rsidRPr="005E2BB9">
        <w:rPr>
          <w:lang w:val="hy-AM"/>
        </w:rPr>
        <w:t>(հինգ)</w:t>
      </w:r>
      <w:r w:rsidR="005E2BB9" w:rsidRPr="005E2BB9">
        <w:rPr>
          <w:spacing w:val="-4"/>
          <w:lang w:val="hy-AM"/>
        </w:rPr>
        <w:t xml:space="preserve"> </w:t>
      </w:r>
      <w:r w:rsidR="005E2BB9" w:rsidRPr="005E2BB9">
        <w:rPr>
          <w:lang w:val="hy-AM"/>
        </w:rPr>
        <w:t>աշխատանքային օր առաջ:</w:t>
      </w:r>
    </w:p>
    <w:p w14:paraId="6F09D519" w14:textId="7EEA9F2C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352"/>
        <w:jc w:val="both"/>
        <w:rPr>
          <w:lang w:val="hy-AM"/>
        </w:rPr>
      </w:pPr>
      <w:r w:rsidRPr="005E2BB9">
        <w:rPr>
          <w:lang w:val="hy-AM"/>
        </w:rPr>
        <w:t xml:space="preserve">6.2 կետով նախատեսված ժամկետում </w:t>
      </w:r>
      <w:r w:rsidR="00E8009F">
        <w:rPr>
          <w:lang w:val="hy-AM"/>
        </w:rPr>
        <w:t>վճարումը չկատարելու</w:t>
      </w:r>
      <w:r w:rsidRPr="005E2BB9">
        <w:rPr>
          <w:lang w:val="hy-AM"/>
        </w:rPr>
        <w:t xml:space="preserve"> դեպքում Հանգուցային </w:t>
      </w:r>
      <w:r w:rsidR="006B12F4">
        <w:rPr>
          <w:lang w:val="hy-AM"/>
        </w:rPr>
        <w:t>ա</w:t>
      </w:r>
      <w:r w:rsidRPr="005E2BB9">
        <w:rPr>
          <w:lang w:val="hy-AM"/>
        </w:rPr>
        <w:t>նվանումը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30 (երեսուն) օրացուցային օրերի ընթացքում կգտնվի ոչ ակտիվ (on hold) վիճակում, ապա ևս 15 (տասնհինգ) օրացուցային օր</w:t>
      </w:r>
      <w:r w:rsidR="00E8009F">
        <w:rPr>
          <w:lang w:val="hy-AM"/>
        </w:rPr>
        <w:t>՝</w:t>
      </w:r>
      <w:r w:rsidRPr="005E2BB9">
        <w:rPr>
          <w:lang w:val="hy-AM"/>
        </w:rPr>
        <w:t xml:space="preserve"> փակ վիճակում, որից հետո այն ենթակա </w:t>
      </w:r>
      <w:r w:rsidR="00B76FFE">
        <w:rPr>
          <w:lang w:val="hy-AM"/>
        </w:rPr>
        <w:t>կլինի</w:t>
      </w:r>
      <w:r w:rsidRPr="005E2BB9">
        <w:rPr>
          <w:lang w:val="hy-AM"/>
        </w:rPr>
        <w:t xml:space="preserve"> երրորդ անձանց կողմից</w:t>
      </w:r>
      <w:r w:rsidR="003552BE">
        <w:rPr>
          <w:lang w:val="hy-AM"/>
        </w:rPr>
        <w:t xml:space="preserve"> գրանցման</w:t>
      </w:r>
      <w:r w:rsidRPr="005E2BB9">
        <w:rPr>
          <w:lang w:val="hy-AM"/>
        </w:rPr>
        <w:t>:</w:t>
      </w:r>
    </w:p>
    <w:p w14:paraId="2AB31307" w14:textId="09E95F50" w:rsidR="00871B84" w:rsidRPr="00871B84" w:rsidRDefault="005E2BB9" w:rsidP="00871B84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jc w:val="both"/>
        <w:rPr>
          <w:lang w:val="hy-AM"/>
        </w:rPr>
      </w:pPr>
      <w:r w:rsidRPr="00871B84">
        <w:rPr>
          <w:lang w:val="hy-AM"/>
        </w:rPr>
        <w:t xml:space="preserve">Հանգուցային </w:t>
      </w:r>
      <w:r w:rsidR="006B12F4" w:rsidRPr="00871B84">
        <w:rPr>
          <w:lang w:val="hy-AM"/>
        </w:rPr>
        <w:t>ա</w:t>
      </w:r>
      <w:r w:rsidRPr="00871B84">
        <w:rPr>
          <w:lang w:val="hy-AM"/>
        </w:rPr>
        <w:t>նվանման գրանցման կամ վերագրանցման վճարումները կատարվում են ինչպես կանխիկ, այնպես էլ Օպերատորի հաշվեհամարին բանկային փոխանցմամբ,</w:t>
      </w:r>
      <w:r w:rsidRPr="00871B84">
        <w:rPr>
          <w:spacing w:val="40"/>
          <w:lang w:val="hy-AM"/>
        </w:rPr>
        <w:t xml:space="preserve"> </w:t>
      </w:r>
      <w:r w:rsidRPr="00871B84">
        <w:rPr>
          <w:lang w:val="hy-AM"/>
        </w:rPr>
        <w:t>ընդ որում</w:t>
      </w:r>
      <w:r w:rsidR="00A45AB0" w:rsidRPr="00871B84">
        <w:rPr>
          <w:lang w:val="hy-AM"/>
        </w:rPr>
        <w:t>՝</w:t>
      </w:r>
      <w:r w:rsidRPr="00871B84">
        <w:rPr>
          <w:lang w:val="hy-AM"/>
        </w:rPr>
        <w:t xml:space="preserve"> սահմանված գումարը համարվում է վճարված</w:t>
      </w:r>
      <w:r w:rsidRPr="00871B84">
        <w:rPr>
          <w:spacing w:val="80"/>
          <w:lang w:val="hy-AM"/>
        </w:rPr>
        <w:t xml:space="preserve"> </w:t>
      </w:r>
      <w:r w:rsidRPr="00871B84">
        <w:rPr>
          <w:lang w:val="hy-AM"/>
        </w:rPr>
        <w:t>Կատարողին հանձնված կամ Կատարողի բանկային հաշվեհամարին հաշվեգրված լինելու պահից</w:t>
      </w:r>
      <w:r w:rsidRPr="00871B84">
        <w:rPr>
          <w:sz w:val="18"/>
          <w:szCs w:val="18"/>
          <w:lang w:val="hy-AM"/>
        </w:rPr>
        <w:t>:</w:t>
      </w:r>
    </w:p>
    <w:p w14:paraId="0144D3CA" w14:textId="691347AA" w:rsidR="00A81D0E" w:rsidRPr="00EA523E" w:rsidRDefault="005E2BB9" w:rsidP="00EA523E">
      <w:pPr>
        <w:pStyle w:val="ListParagraph"/>
        <w:numPr>
          <w:ilvl w:val="0"/>
          <w:numId w:val="1"/>
        </w:numPr>
        <w:tabs>
          <w:tab w:val="left" w:pos="720"/>
        </w:tabs>
        <w:spacing w:before="21" w:line="259" w:lineRule="auto"/>
        <w:ind w:firstLine="0"/>
        <w:jc w:val="both"/>
        <w:rPr>
          <w:lang w:val="hy-AM"/>
        </w:rPr>
      </w:pPr>
      <w:r w:rsidRPr="00EA523E">
        <w:rPr>
          <w:lang w:val="hy-AM"/>
        </w:rPr>
        <w:t>Հանգուցային անվանումների գրանցումը և/կամ վերագրանցումն իրականացվում է Օպերատորի</w:t>
      </w:r>
      <w:r w:rsidRPr="00EA523E">
        <w:rPr>
          <w:spacing w:val="40"/>
          <w:lang w:val="hy-AM"/>
        </w:rPr>
        <w:t xml:space="preserve">  </w:t>
      </w:r>
      <w:r w:rsidRPr="00EA523E">
        <w:rPr>
          <w:lang w:val="hy-AM"/>
        </w:rPr>
        <w:t>սպասարկման</w:t>
      </w:r>
      <w:r w:rsidRPr="00EA523E">
        <w:rPr>
          <w:spacing w:val="40"/>
          <w:lang w:val="hy-AM"/>
        </w:rPr>
        <w:t xml:space="preserve">  </w:t>
      </w:r>
      <w:r w:rsidRPr="00EA523E">
        <w:rPr>
          <w:lang w:val="hy-AM"/>
        </w:rPr>
        <w:t>կենտրոններում</w:t>
      </w:r>
      <w:r w:rsidRPr="00EA523E">
        <w:rPr>
          <w:spacing w:val="80"/>
          <w:w w:val="150"/>
          <w:lang w:val="hy-AM"/>
        </w:rPr>
        <w:t xml:space="preserve"> </w:t>
      </w:r>
      <w:r w:rsidRPr="00EA523E">
        <w:rPr>
          <w:lang w:val="hy-AM"/>
        </w:rPr>
        <w:t>Պատվիրատուի</w:t>
      </w:r>
      <w:r w:rsidRPr="00EA523E">
        <w:rPr>
          <w:spacing w:val="40"/>
          <w:lang w:val="hy-AM"/>
        </w:rPr>
        <w:t xml:space="preserve">  </w:t>
      </w:r>
      <w:r w:rsidRPr="00EA523E">
        <w:rPr>
          <w:lang w:val="hy-AM"/>
        </w:rPr>
        <w:t>կողմից</w:t>
      </w:r>
      <w:r w:rsidRPr="00EA523E">
        <w:rPr>
          <w:spacing w:val="80"/>
          <w:w w:val="150"/>
          <w:lang w:val="hy-AM"/>
        </w:rPr>
        <w:t xml:space="preserve"> </w:t>
      </w:r>
      <w:r w:rsidRPr="00EA523E">
        <w:rPr>
          <w:lang w:val="hy-AM"/>
        </w:rPr>
        <w:t>լրացված</w:t>
      </w:r>
      <w:r w:rsidR="00EA523E" w:rsidRPr="00EA523E">
        <w:rPr>
          <w:lang w:val="hy-AM"/>
        </w:rPr>
        <w:t xml:space="preserve"> </w:t>
      </w:r>
      <w:r w:rsidRPr="00EA523E">
        <w:rPr>
          <w:lang w:val="hy-AM"/>
        </w:rPr>
        <w:t>գրանցման/վերագրանցման հայտը հաստատվելուց և համապատասխան վճարումն իրականացվելուց հետո 5 (հինգ) աշխատանքային օրվա ընթացքում:</w:t>
      </w:r>
    </w:p>
    <w:p w14:paraId="487D8A5B" w14:textId="1056154B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spacing w:before="1" w:line="259" w:lineRule="auto"/>
        <w:ind w:right="352"/>
        <w:jc w:val="both"/>
        <w:rPr>
          <w:lang w:val="hy-AM"/>
        </w:rPr>
      </w:pPr>
      <w:r w:rsidRPr="005E2BB9">
        <w:rPr>
          <w:lang w:val="hy-AM"/>
        </w:rPr>
        <w:t xml:space="preserve">Հանրահայտ հապավումները, ազգային արժեք ունեցող անունները, ճանաչված </w:t>
      </w:r>
      <w:r w:rsidRPr="005E2BB9">
        <w:rPr>
          <w:lang w:val="hy-AM"/>
        </w:rPr>
        <w:lastRenderedPageBreak/>
        <w:t>ապրանքանիշերի անունները, հանրաճանաչ մարդկանց անունները կամ մականունները չեն կարող գրանցվել որպես Հանգուցային անվանում՝ առանց համապատասխան փաստաթղթային հիմքի/իրավատիրոջ համաձայնության:</w:t>
      </w:r>
    </w:p>
    <w:p w14:paraId="133191B7" w14:textId="7B491080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jc w:val="both"/>
        <w:rPr>
          <w:lang w:val="hy-AM"/>
        </w:rPr>
      </w:pPr>
      <w:r w:rsidRPr="005E2BB9">
        <w:rPr>
          <w:lang w:val="hy-AM"/>
        </w:rPr>
        <w:t>.am տիրու</w:t>
      </w:r>
      <w:r w:rsidR="0062117A">
        <w:rPr>
          <w:lang w:val="hy-AM"/>
        </w:rPr>
        <w:t>յ</w:t>
      </w:r>
      <w:r w:rsidRPr="005E2BB9">
        <w:rPr>
          <w:lang w:val="hy-AM"/>
        </w:rPr>
        <w:t xml:space="preserve">թում Հանգուցային անվանումը կարող է պարունակել միայն </w:t>
      </w:r>
      <w:r w:rsidR="00FB551F">
        <w:rPr>
          <w:lang w:val="hy-AM"/>
        </w:rPr>
        <w:t>արաբական</w:t>
      </w:r>
      <w:r w:rsidRPr="005E2BB9">
        <w:rPr>
          <w:lang w:val="hy-AM"/>
        </w:rPr>
        <w:t xml:space="preserve"> 0-9 թվ</w:t>
      </w:r>
      <w:r w:rsidR="007213A8">
        <w:rPr>
          <w:lang w:val="hy-AM"/>
        </w:rPr>
        <w:t>անշանն</w:t>
      </w:r>
      <w:r w:rsidRPr="005E2BB9">
        <w:rPr>
          <w:lang w:val="hy-AM"/>
        </w:rPr>
        <w:t xml:space="preserve">երը, </w:t>
      </w:r>
      <w:r w:rsidR="0062117A">
        <w:rPr>
          <w:lang w:val="hy-AM"/>
        </w:rPr>
        <w:t>«</w:t>
      </w:r>
      <w:r w:rsidRPr="005E2BB9">
        <w:rPr>
          <w:lang w:val="hy-AM"/>
        </w:rPr>
        <w:t>-</w:t>
      </w:r>
      <w:r w:rsidR="0062117A">
        <w:rPr>
          <w:lang w:val="hy-AM"/>
        </w:rPr>
        <w:t>»</w:t>
      </w:r>
      <w:r w:rsidRPr="005E2BB9">
        <w:rPr>
          <w:lang w:val="hy-AM"/>
        </w:rPr>
        <w:t xml:space="preserve"> (գծիկ) և ASCII անգլերեն տառեր: .հայ Հանգուցային անվանումը կարող է պարունակել միայն </w:t>
      </w:r>
      <w:r w:rsidR="00B7084B">
        <w:rPr>
          <w:lang w:val="hy-AM"/>
        </w:rPr>
        <w:t>արաբական</w:t>
      </w:r>
      <w:r w:rsidRPr="005E2BB9">
        <w:rPr>
          <w:lang w:val="hy-AM"/>
        </w:rPr>
        <w:t xml:space="preserve"> 0-9 թվ</w:t>
      </w:r>
      <w:r w:rsidR="00924FE4">
        <w:rPr>
          <w:lang w:val="hy-AM"/>
        </w:rPr>
        <w:t>անշանն</w:t>
      </w:r>
      <w:r w:rsidRPr="005E2BB9">
        <w:rPr>
          <w:lang w:val="hy-AM"/>
        </w:rPr>
        <w:t xml:space="preserve">երը, </w:t>
      </w:r>
      <w:r w:rsidR="0062117A">
        <w:rPr>
          <w:lang w:val="hy-AM"/>
        </w:rPr>
        <w:t>«</w:t>
      </w:r>
      <w:r w:rsidRPr="005E2BB9">
        <w:rPr>
          <w:lang w:val="hy-AM"/>
        </w:rPr>
        <w:t>-</w:t>
      </w:r>
      <w:r w:rsidR="0062117A">
        <w:rPr>
          <w:lang w:val="hy-AM"/>
        </w:rPr>
        <w:t>»</w:t>
      </w:r>
      <w:r w:rsidRPr="005E2BB9">
        <w:rPr>
          <w:lang w:val="hy-AM"/>
        </w:rPr>
        <w:t xml:space="preserve"> (գծիկ) և Unicode Armenian տառեր, բացառությամբ</w:t>
      </w:r>
      <w:r w:rsidRPr="005E2BB9">
        <w:rPr>
          <w:spacing w:val="40"/>
          <w:lang w:val="hy-AM"/>
        </w:rPr>
        <w:t xml:space="preserve"> </w:t>
      </w:r>
      <w:r w:rsidR="0062117A">
        <w:rPr>
          <w:lang w:val="hy-AM"/>
        </w:rPr>
        <w:t>«</w:t>
      </w:r>
      <w:r w:rsidRPr="005E2BB9">
        <w:rPr>
          <w:lang w:val="hy-AM"/>
        </w:rPr>
        <w:t>և</w:t>
      </w:r>
      <w:r w:rsidR="0062117A">
        <w:rPr>
          <w:lang w:val="hy-AM"/>
        </w:rPr>
        <w:t>»</w:t>
      </w:r>
      <w:r w:rsidRPr="005E2BB9">
        <w:rPr>
          <w:lang w:val="hy-AM"/>
        </w:rPr>
        <w:t xml:space="preserve"> (0587) տառի:</w:t>
      </w:r>
    </w:p>
    <w:p w14:paraId="6FAFD173" w14:textId="77777777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ind w:right="356"/>
        <w:jc w:val="both"/>
        <w:rPr>
          <w:lang w:val="hy-AM"/>
        </w:rPr>
      </w:pPr>
      <w:r w:rsidRPr="005E2BB9">
        <w:rPr>
          <w:lang w:val="hy-AM"/>
        </w:rPr>
        <w:t xml:space="preserve">Պատվիրատուի վավերապայմաններում </w:t>
      </w:r>
      <w:r>
        <w:rPr>
          <w:lang w:val="hy-AM"/>
        </w:rPr>
        <w:t>և</w:t>
      </w:r>
      <w:r w:rsidRPr="005E2BB9">
        <w:rPr>
          <w:lang w:val="hy-AM"/>
        </w:rPr>
        <w:t xml:space="preserve"> տվյալներում փոփոխությունների առկայության դեպքում Օպերատորը բոլոր անհրաժեշտ փոփոխությունները կատարում է 5 (հինգ) աշխատանքային օրվա ընթացքում:</w:t>
      </w:r>
    </w:p>
    <w:p w14:paraId="47031CEB" w14:textId="77777777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lang w:val="hy-AM"/>
        </w:rPr>
      </w:pPr>
      <w:r w:rsidRPr="005E2BB9">
        <w:rPr>
          <w:lang w:val="hy-AM"/>
        </w:rPr>
        <w:t>Պատվիրատուն հավաստում է, որ Հանգուցային անվանումը, որի գրանցման/վերագրանցման համար դիմում է, չի խախտում երրորդ անձանց մտավոր սեփականության իրավունքները, ինչպես նաև</w:t>
      </w:r>
      <w:r w:rsidRPr="005E2BB9">
        <w:rPr>
          <w:spacing w:val="-2"/>
          <w:lang w:val="hy-AM"/>
        </w:rPr>
        <w:t xml:space="preserve"> </w:t>
      </w:r>
      <w:r w:rsidRPr="005E2BB9">
        <w:rPr>
          <w:lang w:val="hy-AM"/>
        </w:rPr>
        <w:t>պատասխանատվություն է կրում բոլոր հետևանքների համար, որոնք կարող են առաջանալ պահանջվող Հանգուցային անվանման գրանցման արդյունքում:</w:t>
      </w:r>
    </w:p>
    <w:p w14:paraId="5D792BD3" w14:textId="77777777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spacing w:line="261" w:lineRule="auto"/>
        <w:ind w:right="355"/>
        <w:jc w:val="both"/>
        <w:rPr>
          <w:lang w:val="hy-AM"/>
        </w:rPr>
      </w:pPr>
      <w:r w:rsidRPr="005E2BB9">
        <w:rPr>
          <w:lang w:val="hy-AM"/>
        </w:rPr>
        <w:t xml:space="preserve">Պատվիրատուն պարտավոր է Օպերատորին ներկայացնել Հայտով պահանջվող ճշգրիտ տվյալները </w:t>
      </w:r>
      <w:r>
        <w:rPr>
          <w:lang w:val="hy-AM"/>
        </w:rPr>
        <w:t>և</w:t>
      </w:r>
      <w:r w:rsidRPr="005E2BB9">
        <w:rPr>
          <w:lang w:val="hy-AM"/>
        </w:rPr>
        <w:t xml:space="preserve"> բոլոր անհրաժեշտ փաստաթղթերը:</w:t>
      </w:r>
    </w:p>
    <w:p w14:paraId="05B083A4" w14:textId="76FC5E02" w:rsidR="00A81D0E" w:rsidRPr="00884702" w:rsidRDefault="005E2BB9" w:rsidP="00884702">
      <w:pPr>
        <w:pStyle w:val="ListParagraph"/>
        <w:numPr>
          <w:ilvl w:val="0"/>
          <w:numId w:val="1"/>
        </w:numPr>
        <w:tabs>
          <w:tab w:val="left" w:pos="720"/>
        </w:tabs>
        <w:spacing w:line="261" w:lineRule="auto"/>
        <w:ind w:right="354" w:firstLine="0"/>
        <w:jc w:val="both"/>
        <w:rPr>
          <w:lang w:val="hy-AM"/>
        </w:rPr>
      </w:pPr>
      <w:r w:rsidRPr="00884702">
        <w:rPr>
          <w:lang w:val="hy-AM"/>
        </w:rPr>
        <w:t xml:space="preserve">Պատվիրատուին արգելվում է Հանգուցային </w:t>
      </w:r>
      <w:r w:rsidR="006B12F4" w:rsidRPr="00884702">
        <w:rPr>
          <w:lang w:val="hy-AM"/>
        </w:rPr>
        <w:t>ա</w:t>
      </w:r>
      <w:r w:rsidRPr="00884702">
        <w:rPr>
          <w:lang w:val="hy-AM"/>
        </w:rPr>
        <w:t xml:space="preserve">նվանումն </w:t>
      </w:r>
      <w:r w:rsidR="00CC2810" w:rsidRPr="00884702">
        <w:rPr>
          <w:lang w:val="hy-AM"/>
        </w:rPr>
        <w:t xml:space="preserve">օգտագործել </w:t>
      </w:r>
      <w:r w:rsidRPr="00884702">
        <w:rPr>
          <w:lang w:val="hy-AM"/>
        </w:rPr>
        <w:t>անօրինական կերպով զանգվածային հաղորդագրություններ (spam) ուղարկելու, միջէթնիկական, կրոնական տարաձայնություն առաջացնելու, միջազգային ահաբեկչության մեջ ներգրա</w:t>
      </w:r>
      <w:r w:rsidR="00FF0D49" w:rsidRPr="00884702">
        <w:rPr>
          <w:lang w:val="hy-AM"/>
        </w:rPr>
        <w:t>վ</w:t>
      </w:r>
      <w:r w:rsidRPr="00884702">
        <w:rPr>
          <w:lang w:val="hy-AM"/>
        </w:rPr>
        <w:t>վելու, բռնությ</w:t>
      </w:r>
      <w:r w:rsidR="00FF0D49" w:rsidRPr="00884702">
        <w:rPr>
          <w:lang w:val="hy-AM"/>
        </w:rPr>
        <w:t>ու</w:t>
      </w:r>
      <w:r w:rsidRPr="00884702">
        <w:rPr>
          <w:lang w:val="hy-AM"/>
        </w:rPr>
        <w:t>ն, պոռնկագրությ</w:t>
      </w:r>
      <w:r w:rsidR="00FF0D49" w:rsidRPr="00884702">
        <w:rPr>
          <w:lang w:val="hy-AM"/>
        </w:rPr>
        <w:t>ու</w:t>
      </w:r>
      <w:r w:rsidRPr="00884702">
        <w:rPr>
          <w:lang w:val="hy-AM"/>
        </w:rPr>
        <w:t>ն, թրաֆիքինգ խթանելու կամ համակարգչային</w:t>
      </w:r>
      <w:r w:rsidRPr="00884702">
        <w:rPr>
          <w:spacing w:val="61"/>
          <w:lang w:val="hy-AM"/>
        </w:rPr>
        <w:t xml:space="preserve">  </w:t>
      </w:r>
      <w:r w:rsidRPr="00884702">
        <w:rPr>
          <w:lang w:val="hy-AM"/>
        </w:rPr>
        <w:t>վիրուսներ</w:t>
      </w:r>
      <w:r w:rsidRPr="00884702">
        <w:rPr>
          <w:spacing w:val="60"/>
          <w:lang w:val="hy-AM"/>
        </w:rPr>
        <w:t xml:space="preserve">  </w:t>
      </w:r>
      <w:r w:rsidRPr="00884702">
        <w:rPr>
          <w:lang w:val="hy-AM"/>
        </w:rPr>
        <w:t>տարածելու,</w:t>
      </w:r>
      <w:r w:rsidRPr="00884702">
        <w:rPr>
          <w:spacing w:val="59"/>
          <w:lang w:val="hy-AM"/>
        </w:rPr>
        <w:t xml:space="preserve">  </w:t>
      </w:r>
      <w:r w:rsidRPr="00884702">
        <w:rPr>
          <w:lang w:val="hy-AM"/>
        </w:rPr>
        <w:t>ինչպես</w:t>
      </w:r>
      <w:r w:rsidRPr="00884702">
        <w:rPr>
          <w:spacing w:val="59"/>
          <w:lang w:val="hy-AM"/>
        </w:rPr>
        <w:t xml:space="preserve">  </w:t>
      </w:r>
      <w:r w:rsidRPr="00884702">
        <w:rPr>
          <w:lang w:val="hy-AM"/>
        </w:rPr>
        <w:t>նաև</w:t>
      </w:r>
      <w:r w:rsidRPr="00884702">
        <w:rPr>
          <w:spacing w:val="60"/>
          <w:lang w:val="hy-AM"/>
        </w:rPr>
        <w:t xml:space="preserve">  </w:t>
      </w:r>
      <w:r w:rsidRPr="00884702">
        <w:rPr>
          <w:lang w:val="hy-AM"/>
        </w:rPr>
        <w:t>ՀՀ</w:t>
      </w:r>
      <w:r w:rsidRPr="00884702">
        <w:rPr>
          <w:spacing w:val="61"/>
          <w:lang w:val="hy-AM"/>
        </w:rPr>
        <w:t xml:space="preserve">  </w:t>
      </w:r>
      <w:r w:rsidRPr="00884702">
        <w:rPr>
          <w:lang w:val="hy-AM"/>
        </w:rPr>
        <w:t>օրենսդրությանը,</w:t>
      </w:r>
      <w:r w:rsidR="00884702">
        <w:rPr>
          <w:lang w:val="hy-AM"/>
        </w:rPr>
        <w:t xml:space="preserve"> </w:t>
      </w:r>
      <w:r w:rsidRPr="00884702">
        <w:rPr>
          <w:lang w:val="hy-AM"/>
        </w:rPr>
        <w:t xml:space="preserve">«Ինտերնետ </w:t>
      </w:r>
      <w:r w:rsidR="00B770F0">
        <w:rPr>
          <w:lang w:val="hy-AM"/>
        </w:rPr>
        <w:t>հ</w:t>
      </w:r>
      <w:r w:rsidRPr="00884702">
        <w:rPr>
          <w:lang w:val="hy-AM"/>
        </w:rPr>
        <w:t>անրություն» հասարակական կազմակերպության կողմից սահմանված կանոններին հակասող այլ գործողություններ իրականացնելու նպատակով:</w:t>
      </w:r>
    </w:p>
    <w:p w14:paraId="5FB6EE9D" w14:textId="3C86D550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</w:tabs>
        <w:ind w:right="351"/>
        <w:jc w:val="both"/>
        <w:rPr>
          <w:lang w:val="hy-AM"/>
        </w:rPr>
      </w:pPr>
      <w:r w:rsidRPr="005E2BB9">
        <w:rPr>
          <w:lang w:val="hy-AM"/>
        </w:rPr>
        <w:t xml:space="preserve">Պատվիրատուն սույնով պարտավորվում է պահպանել հակակոռուպցիոն օրենսդրության պահանջները </w:t>
      </w:r>
      <w:r>
        <w:rPr>
          <w:lang w:val="hy-AM"/>
        </w:rPr>
        <w:t>և</w:t>
      </w:r>
      <w:r w:rsidRPr="005E2BB9">
        <w:rPr>
          <w:lang w:val="hy-AM"/>
        </w:rPr>
        <w:t xml:space="preserve"> չձեռնարկել որ</w:t>
      </w:r>
      <w:r>
        <w:rPr>
          <w:lang w:val="hy-AM"/>
        </w:rPr>
        <w:t>և</w:t>
      </w:r>
      <w:r w:rsidRPr="005E2BB9">
        <w:rPr>
          <w:lang w:val="hy-AM"/>
        </w:rPr>
        <w:t>է գործողություն, որով կարող են խախտվել հակակոռուպցիոն օրենսդրության պահանջները</w:t>
      </w:r>
      <w:r w:rsidR="00D71FE7">
        <w:rPr>
          <w:lang w:val="hy-AM"/>
        </w:rPr>
        <w:t>՝</w:t>
      </w:r>
      <w:r w:rsidRPr="005E2BB9">
        <w:rPr>
          <w:lang w:val="hy-AM"/>
        </w:rPr>
        <w:t xml:space="preserve"> կապված սույն Ընդհանուր պայմաններով նախատեսված իր իրավունքների </w:t>
      </w:r>
      <w:r>
        <w:rPr>
          <w:lang w:val="hy-AM"/>
        </w:rPr>
        <w:t>և</w:t>
      </w:r>
      <w:r w:rsidRPr="005E2BB9">
        <w:rPr>
          <w:lang w:val="hy-AM"/>
        </w:rPr>
        <w:t xml:space="preserve"> պարտականությունների հետ, այդ թվում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(բայց չսահմանափակվելով)</w:t>
      </w:r>
      <w:r w:rsidR="00D71FE7">
        <w:rPr>
          <w:lang w:val="hy-AM"/>
        </w:rPr>
        <w:t>՝</w:t>
      </w:r>
      <w:r w:rsidRPr="005E2BB9">
        <w:rPr>
          <w:lang w:val="hy-AM"/>
        </w:rPr>
        <w:t xml:space="preserve"> չկատարել առաջարկ, չտալ համաձայնություն, խոստում, չիրականացնել ոչ օրինական վճարումներ, ներառյալ (բայց չսահմանափակվելով) կաշառքը՝ փողի կամ ցանկացած այլ տեսքով, որ</w:t>
      </w:r>
      <w:r>
        <w:rPr>
          <w:lang w:val="hy-AM"/>
        </w:rPr>
        <w:t>և</w:t>
      </w:r>
      <w:r w:rsidRPr="005E2BB9">
        <w:rPr>
          <w:lang w:val="hy-AM"/>
        </w:rPr>
        <w:t>է ֆիզիկական կամ իրավաբանական անձ</w:t>
      </w:r>
      <w:r w:rsidR="001A61DB">
        <w:rPr>
          <w:lang w:val="hy-AM"/>
        </w:rPr>
        <w:t>ի</w:t>
      </w:r>
      <w:r w:rsidRPr="005E2BB9">
        <w:rPr>
          <w:lang w:val="hy-AM"/>
        </w:rPr>
        <w:t>, ներառյալ (բայց չսահմանափակվելով)՝ առ</w:t>
      </w:r>
      <w:r>
        <w:rPr>
          <w:lang w:val="hy-AM"/>
        </w:rPr>
        <w:t>և</w:t>
      </w:r>
      <w:r w:rsidRPr="005E2BB9">
        <w:rPr>
          <w:lang w:val="hy-AM"/>
        </w:rPr>
        <w:t xml:space="preserve">տրային կազմակերպություններին, իշխանության </w:t>
      </w:r>
      <w:r>
        <w:rPr>
          <w:lang w:val="hy-AM"/>
        </w:rPr>
        <w:t>և</w:t>
      </w:r>
      <w:r w:rsidRPr="005E2BB9">
        <w:rPr>
          <w:lang w:val="hy-AM"/>
        </w:rPr>
        <w:t xml:space="preserve"> ինքնակառավարման մարմիններին ու պաշտոնատար անձանց, մա</w:t>
      </w:r>
      <w:r w:rsidR="00FF0D49">
        <w:rPr>
          <w:lang w:val="hy-AM"/>
        </w:rPr>
        <w:t>ս</w:t>
      </w:r>
      <w:r w:rsidRPr="005E2BB9">
        <w:rPr>
          <w:lang w:val="hy-AM"/>
        </w:rPr>
        <w:t xml:space="preserve">նավոր ընկերություններին </w:t>
      </w:r>
      <w:r>
        <w:rPr>
          <w:lang w:val="hy-AM"/>
        </w:rPr>
        <w:t>և</w:t>
      </w:r>
      <w:r w:rsidRPr="005E2BB9">
        <w:rPr>
          <w:lang w:val="hy-AM"/>
        </w:rPr>
        <w:t xml:space="preserve"> նրանց ներկայացուցիչներին:</w:t>
      </w:r>
    </w:p>
    <w:p w14:paraId="07ECD42E" w14:textId="3CB963F0" w:rsidR="00E81B25" w:rsidRDefault="005E2BB9" w:rsidP="00E81B25">
      <w:pPr>
        <w:pStyle w:val="ListParagraph"/>
        <w:numPr>
          <w:ilvl w:val="0"/>
          <w:numId w:val="1"/>
        </w:numPr>
        <w:spacing w:line="256" w:lineRule="auto"/>
        <w:ind w:right="355"/>
        <w:jc w:val="both"/>
        <w:rPr>
          <w:lang w:val="hy-AM"/>
        </w:rPr>
      </w:pPr>
      <w:r w:rsidRPr="00E81B25">
        <w:rPr>
          <w:lang w:val="hy-AM"/>
        </w:rPr>
        <w:t>Պատվիր</w:t>
      </w:r>
      <w:r w:rsidR="0062117A">
        <w:rPr>
          <w:lang w:val="hy-AM"/>
        </w:rPr>
        <w:t>ա</w:t>
      </w:r>
      <w:r w:rsidRPr="00E81B25">
        <w:rPr>
          <w:lang w:val="hy-AM"/>
        </w:rPr>
        <w:t>տուի կողմից սույն Ընդհանուր պայմանների 16-րդ կետով նախատեսված պարտականությունների խախտման դեպքում Օպերատորն իրավունք ունի արտադատական կարգով</w:t>
      </w:r>
      <w:r w:rsidR="00BD1625" w:rsidRPr="0033000C">
        <w:rPr>
          <w:lang w:val="hy-AM"/>
        </w:rPr>
        <w:t xml:space="preserve"> </w:t>
      </w:r>
      <w:r w:rsidR="00BD1625">
        <w:rPr>
          <w:lang w:val="hy-AM"/>
        </w:rPr>
        <w:t>միակողմանիորեն</w:t>
      </w:r>
      <w:r w:rsidRPr="00E81B25">
        <w:rPr>
          <w:lang w:val="hy-AM"/>
        </w:rPr>
        <w:t xml:space="preserve"> հրաժարվել Ընդհանուր պայմանների կատարումից: Օպերատորը չի հատուցում Պատվիրատուի վնասները </w:t>
      </w:r>
      <w:r w:rsidRPr="004C5CD6">
        <w:rPr>
          <w:lang w:val="hy-AM"/>
        </w:rPr>
        <w:t>սույն Ընդհանուր</w:t>
      </w:r>
      <w:r w:rsidRPr="00E81B25">
        <w:rPr>
          <w:lang w:val="hy-AM"/>
        </w:rPr>
        <w:t xml:space="preserve"> պայմանների սույն կետի համաձայն լուծման դեպքում:</w:t>
      </w:r>
    </w:p>
    <w:p w14:paraId="2394A5B4" w14:textId="68D91026" w:rsidR="00E81B25" w:rsidRDefault="005E2BB9" w:rsidP="00E81B25">
      <w:pPr>
        <w:pStyle w:val="ListParagraph"/>
        <w:numPr>
          <w:ilvl w:val="0"/>
          <w:numId w:val="1"/>
        </w:numPr>
        <w:spacing w:before="165" w:line="256" w:lineRule="auto"/>
        <w:ind w:left="0" w:right="354" w:firstLine="331"/>
        <w:jc w:val="both"/>
        <w:rPr>
          <w:lang w:val="hy-AM"/>
        </w:rPr>
      </w:pPr>
      <w:r w:rsidRPr="00E81B25">
        <w:rPr>
          <w:lang w:val="hy-AM"/>
        </w:rPr>
        <w:t>Օպերատորն իրավունք ունի վճարման պարտավորության</w:t>
      </w:r>
      <w:r w:rsidR="004544B9">
        <w:rPr>
          <w:lang w:val="hy-AM"/>
        </w:rPr>
        <w:t>՝ Պատվիրատուի կողմից</w:t>
      </w:r>
      <w:r w:rsidRPr="00E81B25">
        <w:rPr>
          <w:lang w:val="hy-AM"/>
        </w:rPr>
        <w:t xml:space="preserve"> խախտման դեպքում միակողմանի</w:t>
      </w:r>
      <w:r w:rsidR="00BD1625">
        <w:rPr>
          <w:lang w:val="hy-AM"/>
        </w:rPr>
        <w:t>որեն</w:t>
      </w:r>
      <w:r w:rsidRPr="00E81B25">
        <w:rPr>
          <w:lang w:val="hy-AM"/>
        </w:rPr>
        <w:t xml:space="preserve"> լուծել վերջինիս հետ պայմանագիրը:</w:t>
      </w:r>
    </w:p>
    <w:p w14:paraId="257C71A8" w14:textId="2CDB6A44" w:rsidR="00871B84" w:rsidRDefault="005E2BB9" w:rsidP="00871B84">
      <w:pPr>
        <w:pStyle w:val="ListParagraph"/>
        <w:numPr>
          <w:ilvl w:val="0"/>
          <w:numId w:val="1"/>
        </w:numPr>
        <w:spacing w:before="162" w:line="256" w:lineRule="auto"/>
        <w:ind w:left="691" w:right="0" w:hanging="331"/>
        <w:jc w:val="both"/>
        <w:rPr>
          <w:lang w:val="hy-AM"/>
        </w:rPr>
      </w:pPr>
      <w:r w:rsidRPr="00871B84">
        <w:rPr>
          <w:lang w:val="hy-AM"/>
        </w:rPr>
        <w:t>Օպերատորն</w:t>
      </w:r>
      <w:r w:rsidRPr="00871B84">
        <w:rPr>
          <w:spacing w:val="36"/>
          <w:lang w:val="hy-AM"/>
        </w:rPr>
        <w:t xml:space="preserve"> </w:t>
      </w:r>
      <w:r w:rsidRPr="00871B84">
        <w:rPr>
          <w:lang w:val="hy-AM"/>
        </w:rPr>
        <w:t>իրավունք</w:t>
      </w:r>
      <w:r w:rsidRPr="00871B84">
        <w:rPr>
          <w:spacing w:val="39"/>
          <w:lang w:val="hy-AM"/>
        </w:rPr>
        <w:t xml:space="preserve"> </w:t>
      </w:r>
      <w:r w:rsidRPr="00871B84">
        <w:rPr>
          <w:lang w:val="hy-AM"/>
        </w:rPr>
        <w:t>ունի</w:t>
      </w:r>
      <w:r w:rsidRPr="00871B84">
        <w:rPr>
          <w:spacing w:val="36"/>
          <w:lang w:val="hy-AM"/>
        </w:rPr>
        <w:t xml:space="preserve"> </w:t>
      </w:r>
      <w:r w:rsidRPr="00871B84">
        <w:rPr>
          <w:lang w:val="hy-AM"/>
        </w:rPr>
        <w:t>15</w:t>
      </w:r>
      <w:r w:rsidR="00577C0D" w:rsidRPr="00871B84">
        <w:rPr>
          <w:lang w:val="hy-AM"/>
        </w:rPr>
        <w:t>-րդ կ</w:t>
      </w:r>
      <w:r w:rsidRPr="00871B84">
        <w:rPr>
          <w:lang w:val="hy-AM"/>
        </w:rPr>
        <w:t>ետով</w:t>
      </w:r>
      <w:r w:rsidRPr="00871B84">
        <w:rPr>
          <w:spacing w:val="38"/>
          <w:lang w:val="hy-AM"/>
        </w:rPr>
        <w:t xml:space="preserve"> </w:t>
      </w:r>
      <w:r w:rsidRPr="00871B84">
        <w:rPr>
          <w:lang w:val="hy-AM"/>
        </w:rPr>
        <w:t>սահմանված պարտավորության</w:t>
      </w:r>
      <w:r w:rsidR="00500F57" w:rsidRPr="00871B84">
        <w:rPr>
          <w:lang w:val="hy-AM"/>
        </w:rPr>
        <w:t xml:space="preserve">՝ </w:t>
      </w:r>
      <w:r w:rsidR="00500F57" w:rsidRPr="00871B84">
        <w:rPr>
          <w:lang w:val="hy-AM"/>
        </w:rPr>
        <w:lastRenderedPageBreak/>
        <w:t>Պատվիրատուի կողմից</w:t>
      </w:r>
      <w:r w:rsidRPr="00871B84">
        <w:rPr>
          <w:lang w:val="hy-AM"/>
        </w:rPr>
        <w:t xml:space="preserve"> խախտման դեպքում միակողմանի</w:t>
      </w:r>
      <w:r w:rsidR="00BD1625" w:rsidRPr="00871B84">
        <w:rPr>
          <w:lang w:val="hy-AM"/>
        </w:rPr>
        <w:t>որեն</w:t>
      </w:r>
      <w:r w:rsidRPr="00871B84">
        <w:rPr>
          <w:lang w:val="hy-AM"/>
        </w:rPr>
        <w:t xml:space="preserve"> լուծել վերջինիս հետ պայմանագիրը:</w:t>
      </w:r>
    </w:p>
    <w:p w14:paraId="299126AD" w14:textId="1903746A" w:rsidR="00A81D0E" w:rsidRPr="00871B84" w:rsidRDefault="005E2BB9" w:rsidP="00871B84">
      <w:pPr>
        <w:pStyle w:val="ListParagraph"/>
        <w:numPr>
          <w:ilvl w:val="0"/>
          <w:numId w:val="1"/>
        </w:numPr>
        <w:spacing w:before="162" w:line="256" w:lineRule="auto"/>
        <w:ind w:left="691" w:right="0" w:hanging="331"/>
        <w:jc w:val="both"/>
        <w:rPr>
          <w:lang w:val="hy-AM"/>
        </w:rPr>
      </w:pPr>
      <w:r w:rsidRPr="00871B84">
        <w:rPr>
          <w:lang w:val="hy-AM"/>
        </w:rPr>
        <w:t>Օպերատորն</w:t>
      </w:r>
      <w:r w:rsidRPr="00871B84">
        <w:rPr>
          <w:spacing w:val="-9"/>
          <w:lang w:val="hy-AM"/>
        </w:rPr>
        <w:t xml:space="preserve"> </w:t>
      </w:r>
      <w:r w:rsidRPr="00871B84">
        <w:rPr>
          <w:lang w:val="hy-AM"/>
        </w:rPr>
        <w:t>իրավունք</w:t>
      </w:r>
      <w:r w:rsidRPr="00871B84">
        <w:rPr>
          <w:spacing w:val="-7"/>
          <w:lang w:val="hy-AM"/>
        </w:rPr>
        <w:t xml:space="preserve"> </w:t>
      </w:r>
      <w:r w:rsidRPr="00871B84">
        <w:rPr>
          <w:lang w:val="hy-AM"/>
        </w:rPr>
        <w:t>ունի</w:t>
      </w:r>
      <w:r w:rsidRPr="00871B84">
        <w:rPr>
          <w:spacing w:val="-10"/>
          <w:lang w:val="hy-AM"/>
        </w:rPr>
        <w:t xml:space="preserve"> </w:t>
      </w:r>
      <w:r w:rsidRPr="00871B84">
        <w:rPr>
          <w:lang w:val="hy-AM"/>
        </w:rPr>
        <w:t>հրաժարվել</w:t>
      </w:r>
      <w:r w:rsidRPr="00871B84">
        <w:rPr>
          <w:spacing w:val="-7"/>
          <w:lang w:val="hy-AM"/>
        </w:rPr>
        <w:t xml:space="preserve"> </w:t>
      </w:r>
      <w:r w:rsidRPr="00871B84">
        <w:rPr>
          <w:lang w:val="hy-AM"/>
        </w:rPr>
        <w:t>Ծառայություն</w:t>
      </w:r>
      <w:r w:rsidRPr="00871B84">
        <w:rPr>
          <w:spacing w:val="-9"/>
          <w:lang w:val="hy-AM"/>
        </w:rPr>
        <w:t xml:space="preserve"> </w:t>
      </w:r>
      <w:r w:rsidRPr="00871B84">
        <w:rPr>
          <w:lang w:val="hy-AM"/>
        </w:rPr>
        <w:t>մատուցելուց,</w:t>
      </w:r>
      <w:r w:rsidRPr="00871B84">
        <w:rPr>
          <w:spacing w:val="-8"/>
          <w:lang w:val="hy-AM"/>
        </w:rPr>
        <w:t xml:space="preserve"> </w:t>
      </w:r>
      <w:r w:rsidRPr="00871B84">
        <w:rPr>
          <w:spacing w:val="-4"/>
          <w:lang w:val="hy-AM"/>
        </w:rPr>
        <w:t>եթե</w:t>
      </w:r>
      <w:r w:rsidR="00577C0D" w:rsidRPr="00871B84">
        <w:rPr>
          <w:spacing w:val="-4"/>
          <w:lang w:val="hy-AM"/>
        </w:rPr>
        <w:t>՝</w:t>
      </w:r>
    </w:p>
    <w:p w14:paraId="4085924A" w14:textId="0041628A" w:rsidR="00A81D0E" w:rsidRPr="005E2BB9" w:rsidRDefault="005E2BB9">
      <w:pPr>
        <w:pStyle w:val="ListParagraph"/>
        <w:numPr>
          <w:ilvl w:val="1"/>
          <w:numId w:val="1"/>
        </w:numPr>
        <w:tabs>
          <w:tab w:val="left" w:pos="1465"/>
        </w:tabs>
        <w:spacing w:before="186" w:line="256" w:lineRule="auto"/>
        <w:ind w:left="900" w:firstLine="0"/>
        <w:rPr>
          <w:lang w:val="hy-AM"/>
        </w:rPr>
      </w:pPr>
      <w:r w:rsidRPr="005E2BB9">
        <w:rPr>
          <w:lang w:val="hy-AM"/>
        </w:rPr>
        <w:t>տվյալ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Հանգուցային</w:t>
      </w:r>
      <w:r w:rsidRPr="005E2BB9">
        <w:rPr>
          <w:spacing w:val="40"/>
          <w:lang w:val="hy-AM"/>
        </w:rPr>
        <w:t xml:space="preserve"> </w:t>
      </w:r>
      <w:r w:rsidR="00B770F0">
        <w:rPr>
          <w:lang w:val="hy-AM"/>
        </w:rPr>
        <w:t>անվ</w:t>
      </w:r>
      <w:r w:rsidRPr="005E2BB9">
        <w:rPr>
          <w:lang w:val="hy-AM"/>
        </w:rPr>
        <w:t>անում</w:t>
      </w:r>
      <w:r w:rsidR="00B770F0">
        <w:rPr>
          <w:lang w:val="hy-AM"/>
        </w:rPr>
        <w:t>ն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արդեն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իսկ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գրանցված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է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երրորդ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 xml:space="preserve">անձանց </w:t>
      </w:r>
      <w:r w:rsidRPr="005E2BB9">
        <w:rPr>
          <w:spacing w:val="-2"/>
          <w:lang w:val="hy-AM"/>
        </w:rPr>
        <w:t>կողմից,</w:t>
      </w:r>
    </w:p>
    <w:p w14:paraId="5F49F9BF" w14:textId="43CB34F8" w:rsidR="00A81D0E" w:rsidRPr="005E2BB9" w:rsidRDefault="005E2BB9">
      <w:pPr>
        <w:pStyle w:val="ListParagraph"/>
        <w:numPr>
          <w:ilvl w:val="1"/>
          <w:numId w:val="1"/>
        </w:numPr>
        <w:tabs>
          <w:tab w:val="left" w:pos="1556"/>
        </w:tabs>
        <w:spacing w:before="165" w:line="259" w:lineRule="auto"/>
        <w:ind w:left="360" w:firstLine="551"/>
        <w:jc w:val="both"/>
        <w:rPr>
          <w:lang w:val="hy-AM"/>
        </w:rPr>
      </w:pPr>
      <w:r w:rsidRPr="005E2BB9">
        <w:rPr>
          <w:lang w:val="hy-AM"/>
        </w:rPr>
        <w:t xml:space="preserve">տվյալ Հանգուցային </w:t>
      </w:r>
      <w:r w:rsidR="006B12F4">
        <w:rPr>
          <w:lang w:val="hy-AM"/>
        </w:rPr>
        <w:t>ա</w:t>
      </w:r>
      <w:r w:rsidRPr="005E2BB9">
        <w:rPr>
          <w:lang w:val="hy-AM"/>
        </w:rPr>
        <w:t xml:space="preserve">նվանման գրանցումը հակասում է «Ինտերնետ </w:t>
      </w:r>
      <w:r w:rsidR="00B770F0">
        <w:rPr>
          <w:lang w:val="hy-AM"/>
        </w:rPr>
        <w:t>հ</w:t>
      </w:r>
      <w:r w:rsidRPr="005E2BB9">
        <w:rPr>
          <w:lang w:val="hy-AM"/>
        </w:rPr>
        <w:t>անրություն» հասարակակ</w:t>
      </w:r>
      <w:r w:rsidR="00FB72C2">
        <w:rPr>
          <w:lang w:val="hy-AM"/>
        </w:rPr>
        <w:t>ա</w:t>
      </w:r>
      <w:r w:rsidRPr="005E2BB9">
        <w:rPr>
          <w:lang w:val="hy-AM"/>
        </w:rPr>
        <w:t xml:space="preserve">ն կազմակերպության կողմից սահմանված </w:t>
      </w:r>
      <w:r w:rsidR="00E66B83">
        <w:rPr>
          <w:lang w:val="hy-AM"/>
        </w:rPr>
        <w:t>հ</w:t>
      </w:r>
      <w:r w:rsidRPr="005E2BB9">
        <w:rPr>
          <w:lang w:val="hy-AM"/>
        </w:rPr>
        <w:t xml:space="preserve">անգուցային </w:t>
      </w:r>
      <w:r w:rsidR="006B12F4">
        <w:rPr>
          <w:lang w:val="hy-AM"/>
        </w:rPr>
        <w:t>ա</w:t>
      </w:r>
      <w:r w:rsidRPr="005E2BB9">
        <w:rPr>
          <w:lang w:val="hy-AM"/>
        </w:rPr>
        <w:t>նվանումների գրանցման կանոններին,</w:t>
      </w:r>
    </w:p>
    <w:p w14:paraId="33FEFE90" w14:textId="757E24D4" w:rsidR="00A81D0E" w:rsidRPr="005E2BB9" w:rsidRDefault="005E2BB9">
      <w:pPr>
        <w:pStyle w:val="ListParagraph"/>
        <w:numPr>
          <w:ilvl w:val="1"/>
          <w:numId w:val="1"/>
        </w:numPr>
        <w:tabs>
          <w:tab w:val="left" w:pos="1553"/>
        </w:tabs>
        <w:spacing w:before="161" w:line="256" w:lineRule="auto"/>
        <w:ind w:left="360" w:right="355" w:firstLine="551"/>
        <w:jc w:val="both"/>
        <w:rPr>
          <w:lang w:val="hy-AM"/>
        </w:rPr>
      </w:pPr>
      <w:r w:rsidRPr="005E2BB9">
        <w:rPr>
          <w:lang w:val="hy-AM"/>
        </w:rPr>
        <w:t xml:space="preserve">տվյալ Հանգուցային </w:t>
      </w:r>
      <w:r w:rsidR="006B12F4">
        <w:rPr>
          <w:lang w:val="hy-AM"/>
        </w:rPr>
        <w:t>ա</w:t>
      </w:r>
      <w:r w:rsidRPr="005E2BB9">
        <w:rPr>
          <w:lang w:val="hy-AM"/>
        </w:rPr>
        <w:t xml:space="preserve">նվանման գրանցումը կարող է վնաս հասցնել Օպերատորի, «Ինտերնետ </w:t>
      </w:r>
      <w:r w:rsidR="00B770F0">
        <w:rPr>
          <w:lang w:val="hy-AM"/>
        </w:rPr>
        <w:t>հ</w:t>
      </w:r>
      <w:bookmarkStart w:id="0" w:name="_GoBack"/>
      <w:bookmarkEnd w:id="0"/>
      <w:r w:rsidRPr="005E2BB9">
        <w:rPr>
          <w:lang w:val="hy-AM"/>
        </w:rPr>
        <w:t>անրություն» հասարակական կազմակերպության կամ</w:t>
      </w:r>
      <w:r w:rsidRPr="005E2BB9">
        <w:rPr>
          <w:spacing w:val="-1"/>
          <w:lang w:val="hy-AM"/>
        </w:rPr>
        <w:t xml:space="preserve"> </w:t>
      </w:r>
      <w:r w:rsidRPr="005E2BB9">
        <w:rPr>
          <w:lang w:val="hy-AM"/>
        </w:rPr>
        <w:t xml:space="preserve">այլոց </w:t>
      </w:r>
      <w:r w:rsidRPr="005E2BB9">
        <w:rPr>
          <w:spacing w:val="-2"/>
          <w:lang w:val="hy-AM"/>
        </w:rPr>
        <w:t>իրավունքներին;</w:t>
      </w:r>
    </w:p>
    <w:p w14:paraId="2221AC55" w14:textId="77777777" w:rsidR="004078AA" w:rsidRDefault="005E2BB9" w:rsidP="004078AA">
      <w:pPr>
        <w:pStyle w:val="ListParagraph"/>
        <w:numPr>
          <w:ilvl w:val="0"/>
          <w:numId w:val="1"/>
        </w:numPr>
        <w:tabs>
          <w:tab w:val="left" w:pos="720"/>
          <w:tab w:val="left" w:pos="873"/>
        </w:tabs>
        <w:spacing w:before="167" w:line="259" w:lineRule="auto"/>
        <w:ind w:left="811" w:right="351" w:hanging="452"/>
        <w:jc w:val="both"/>
        <w:rPr>
          <w:lang w:val="hy-AM"/>
        </w:rPr>
      </w:pPr>
      <w:r w:rsidRPr="004078AA">
        <w:rPr>
          <w:lang w:val="hy-AM"/>
        </w:rPr>
        <w:t>Պատվիրատուն իրավունք ունի գրանցված Հանգուցային անվանման հետ կապված իրեն առնչվող տվյալներում պահանջել կատարելու ցանկացած թույլատրելի փոփոխություն՝ ներկայացնելով համապատասխան փաստաթղթերը:</w:t>
      </w:r>
    </w:p>
    <w:p w14:paraId="265E67F3" w14:textId="4323B971" w:rsidR="004078AA" w:rsidRPr="004078AA" w:rsidRDefault="005E2BB9" w:rsidP="004078AA">
      <w:pPr>
        <w:pStyle w:val="ListParagraph"/>
        <w:numPr>
          <w:ilvl w:val="0"/>
          <w:numId w:val="1"/>
        </w:numPr>
        <w:tabs>
          <w:tab w:val="left" w:pos="720"/>
          <w:tab w:val="left" w:pos="873"/>
        </w:tabs>
        <w:spacing w:before="167" w:line="259" w:lineRule="auto"/>
        <w:ind w:left="811" w:right="351" w:hanging="452"/>
        <w:jc w:val="both"/>
        <w:rPr>
          <w:lang w:val="hy-AM"/>
        </w:rPr>
      </w:pPr>
      <w:r w:rsidRPr="004078AA">
        <w:rPr>
          <w:lang w:val="hy-AM"/>
        </w:rPr>
        <w:t xml:space="preserve">Օպերատորը պատասխանատվություն չի կրում Հանգուցային </w:t>
      </w:r>
      <w:r w:rsidR="006B12F4" w:rsidRPr="004078AA">
        <w:rPr>
          <w:lang w:val="hy-AM"/>
        </w:rPr>
        <w:t>ա</w:t>
      </w:r>
      <w:r w:rsidRPr="004078AA">
        <w:rPr>
          <w:lang w:val="hy-AM"/>
        </w:rPr>
        <w:t>նվանման սպասարկման ընթացքում առաջացած ընդհատումների և/կամ վերաթարմացումների ուշացման համար:</w:t>
      </w:r>
    </w:p>
    <w:p w14:paraId="650F7EEF" w14:textId="4C8DF32D" w:rsidR="00A81D0E" w:rsidRPr="004078AA" w:rsidRDefault="005E2BB9" w:rsidP="004078AA">
      <w:pPr>
        <w:pStyle w:val="ListParagraph"/>
        <w:numPr>
          <w:ilvl w:val="0"/>
          <w:numId w:val="1"/>
        </w:numPr>
        <w:tabs>
          <w:tab w:val="left" w:pos="631"/>
          <w:tab w:val="left" w:pos="873"/>
        </w:tabs>
        <w:spacing w:before="167" w:line="259" w:lineRule="auto"/>
        <w:ind w:left="811" w:right="351" w:hanging="452"/>
        <w:jc w:val="both"/>
        <w:rPr>
          <w:lang w:val="hy-AM"/>
        </w:rPr>
      </w:pPr>
      <w:r w:rsidRPr="004078AA">
        <w:rPr>
          <w:lang w:val="hy-AM"/>
        </w:rPr>
        <w:t>Օպերատորը պատասխանատվություն չի կրում ստանձնած պարտավորությունների չկատարման կամ ժամկետանց կատարման համար, եթե</w:t>
      </w:r>
      <w:r w:rsidRPr="004078AA">
        <w:rPr>
          <w:spacing w:val="40"/>
          <w:lang w:val="hy-AM"/>
        </w:rPr>
        <w:t xml:space="preserve"> </w:t>
      </w:r>
      <w:r w:rsidRPr="004078AA">
        <w:rPr>
          <w:lang w:val="hy-AM"/>
        </w:rPr>
        <w:t>դա հետևանք է</w:t>
      </w:r>
      <w:r w:rsidRPr="004078AA">
        <w:rPr>
          <w:spacing w:val="40"/>
          <w:lang w:val="hy-AM"/>
        </w:rPr>
        <w:t xml:space="preserve"> </w:t>
      </w:r>
      <w:r w:rsidRPr="004078AA">
        <w:rPr>
          <w:lang w:val="hy-AM"/>
        </w:rPr>
        <w:t>նրանից անկախ</w:t>
      </w:r>
      <w:r w:rsidRPr="004078AA">
        <w:rPr>
          <w:spacing w:val="-2"/>
          <w:lang w:val="hy-AM"/>
        </w:rPr>
        <w:t xml:space="preserve"> </w:t>
      </w:r>
      <w:r w:rsidRPr="004078AA">
        <w:rPr>
          <w:lang w:val="hy-AM"/>
        </w:rPr>
        <w:t>վրա</w:t>
      </w:r>
      <w:r w:rsidRPr="004078AA">
        <w:rPr>
          <w:spacing w:val="-1"/>
          <w:lang w:val="hy-AM"/>
        </w:rPr>
        <w:t xml:space="preserve"> </w:t>
      </w:r>
      <w:r w:rsidRPr="004078AA">
        <w:rPr>
          <w:lang w:val="hy-AM"/>
        </w:rPr>
        <w:t>հասած</w:t>
      </w:r>
      <w:r w:rsidRPr="004078AA">
        <w:rPr>
          <w:spacing w:val="-1"/>
          <w:lang w:val="hy-AM"/>
        </w:rPr>
        <w:t xml:space="preserve"> </w:t>
      </w:r>
      <w:r w:rsidRPr="004078AA">
        <w:rPr>
          <w:lang w:val="hy-AM"/>
        </w:rPr>
        <w:t xml:space="preserve">անհաղթահարելի </w:t>
      </w:r>
      <w:r w:rsidR="0028122D">
        <w:rPr>
          <w:lang w:val="hy-AM"/>
        </w:rPr>
        <w:t>ուժի</w:t>
      </w:r>
      <w:r w:rsidRPr="004078AA">
        <w:rPr>
          <w:lang w:val="hy-AM"/>
        </w:rPr>
        <w:t xml:space="preserve"> (ֆորս</w:t>
      </w:r>
      <w:r w:rsidRPr="004078AA">
        <w:rPr>
          <w:spacing w:val="-1"/>
          <w:lang w:val="hy-AM"/>
        </w:rPr>
        <w:t xml:space="preserve"> </w:t>
      </w:r>
      <w:r w:rsidRPr="004078AA">
        <w:rPr>
          <w:lang w:val="hy-AM"/>
        </w:rPr>
        <w:t>մաժոր),</w:t>
      </w:r>
      <w:r w:rsidRPr="004078AA">
        <w:rPr>
          <w:spacing w:val="-5"/>
          <w:lang w:val="hy-AM"/>
        </w:rPr>
        <w:t xml:space="preserve"> </w:t>
      </w:r>
      <w:r w:rsidRPr="004078AA">
        <w:rPr>
          <w:lang w:val="hy-AM"/>
        </w:rPr>
        <w:t>ինչպիսիք</w:t>
      </w:r>
      <w:r w:rsidRPr="004078AA">
        <w:rPr>
          <w:spacing w:val="-1"/>
          <w:lang w:val="hy-AM"/>
        </w:rPr>
        <w:t xml:space="preserve"> </w:t>
      </w:r>
      <w:r w:rsidRPr="004078AA">
        <w:rPr>
          <w:lang w:val="hy-AM"/>
        </w:rPr>
        <w:t>են տարերային աղետներ, հրդեհներ, ջրհեղեղներ կամ այլ աղետներ, կառավարության գործողություններ, երկրում արտակարգ դրություններ, հասարակական անկարգություններ, ապստամբություններ, պատերազմներ և գործադուլներ: Նման հանգամանքների առաջացման դեպքում Օպերատորը պարտավորվում է հանգամանքների առաջացումից հետո 5-օրյա ժամկետում տեղեկացնել Պատվիրատուին պայմանագրային իր պարտավորությունների կատարման անհնարինության մասին, որից հետո Կողմերը փոխադարձ համաձայնությամբ դադարեցնում են պայմանագրի գործողությունը կամ այն երկարացնում համապատասխան ժամկետով:</w:t>
      </w:r>
    </w:p>
    <w:p w14:paraId="1E85887E" w14:textId="77777777" w:rsidR="00A81D0E" w:rsidRPr="005E2BB9" w:rsidRDefault="00A81D0E">
      <w:pPr>
        <w:pStyle w:val="ListParagraph"/>
        <w:spacing w:line="259" w:lineRule="auto"/>
        <w:rPr>
          <w:lang w:val="hy-AM"/>
        </w:rPr>
        <w:sectPr w:rsidR="00A81D0E" w:rsidRPr="005E2BB9">
          <w:pgSz w:w="12240" w:h="15840"/>
          <w:pgMar w:top="1820" w:right="1080" w:bottom="280" w:left="1440" w:header="720" w:footer="720" w:gutter="0"/>
          <w:cols w:space="720"/>
        </w:sectPr>
      </w:pPr>
    </w:p>
    <w:p w14:paraId="03D2124F" w14:textId="7EB64518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  <w:tab w:val="left" w:pos="1158"/>
        </w:tabs>
        <w:spacing w:before="21" w:line="256" w:lineRule="auto"/>
        <w:ind w:right="354"/>
        <w:jc w:val="both"/>
        <w:rPr>
          <w:lang w:val="hy-AM"/>
        </w:rPr>
      </w:pPr>
      <w:r w:rsidRPr="005E2BB9">
        <w:rPr>
          <w:lang w:val="hy-AM"/>
        </w:rPr>
        <w:lastRenderedPageBreak/>
        <w:t>Իրենց պարտավորությունների չկատարման դեպքում Կողմերը պատասխանատվություն են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կրում</w:t>
      </w:r>
      <w:r w:rsidR="00B770F0">
        <w:rPr>
          <w:lang w:val="hy-AM"/>
        </w:rPr>
        <w:t>՝</w:t>
      </w:r>
      <w:r w:rsidRPr="005E2BB9">
        <w:rPr>
          <w:spacing w:val="40"/>
          <w:lang w:val="hy-AM"/>
        </w:rPr>
        <w:t xml:space="preserve"> </w:t>
      </w:r>
      <w:r w:rsidR="00B770F0" w:rsidRPr="005E2BB9">
        <w:rPr>
          <w:lang w:val="hy-AM"/>
        </w:rPr>
        <w:t>համաձայն</w:t>
      </w:r>
      <w:r w:rsidR="00B770F0" w:rsidRPr="005E2BB9">
        <w:rPr>
          <w:lang w:val="hy-AM"/>
        </w:rPr>
        <w:t xml:space="preserve"> </w:t>
      </w:r>
      <w:r w:rsidRPr="005E2BB9">
        <w:rPr>
          <w:lang w:val="hy-AM"/>
        </w:rPr>
        <w:t>ՀՀ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գործող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>օրենսդրության:</w:t>
      </w:r>
    </w:p>
    <w:p w14:paraId="2D150D95" w14:textId="5E988435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  <w:tab w:val="left" w:pos="805"/>
        </w:tabs>
        <w:spacing w:before="166" w:line="259" w:lineRule="auto"/>
        <w:ind w:right="351"/>
        <w:jc w:val="both"/>
        <w:rPr>
          <w:lang w:val="hy-AM"/>
        </w:rPr>
      </w:pPr>
      <w:r w:rsidRPr="005E2BB9">
        <w:rPr>
          <w:lang w:val="hy-AM"/>
        </w:rPr>
        <w:t xml:space="preserve">Հայտում ընդգրկված բոլոր տվյալները, ինչպես նաև Հանգուցային </w:t>
      </w:r>
      <w:r w:rsidR="006B12F4">
        <w:rPr>
          <w:lang w:val="hy-AM"/>
        </w:rPr>
        <w:t>ա</w:t>
      </w:r>
      <w:r w:rsidRPr="005E2BB9">
        <w:rPr>
          <w:lang w:val="hy-AM"/>
        </w:rPr>
        <w:t>նվանման գրանցման ժամկետը, բացառությամբ</w:t>
      </w:r>
      <w:r w:rsidRPr="005E2BB9">
        <w:rPr>
          <w:spacing w:val="40"/>
          <w:lang w:val="hy-AM"/>
        </w:rPr>
        <w:t xml:space="preserve"> </w:t>
      </w:r>
      <w:r w:rsidRPr="005E2BB9">
        <w:rPr>
          <w:lang w:val="hy-AM"/>
        </w:rPr>
        <w:t xml:space="preserve">ծածկագիրը, չեն համարվում գաղտնի և կարող են զետեղվել բաց տեղեկատուներում կամ այլ կերպ հասանելի դառնալ ցանկացած անձանց, եթե Պատվիրատուն չի ընտրել </w:t>
      </w:r>
      <w:r w:rsidR="006D1984">
        <w:rPr>
          <w:lang w:val="hy-AM"/>
        </w:rPr>
        <w:t>«</w:t>
      </w:r>
      <w:r w:rsidRPr="005E2BB9">
        <w:rPr>
          <w:lang w:val="hy-AM"/>
        </w:rPr>
        <w:t>Պահպանել տվյալների գաղտնիությունը</w:t>
      </w:r>
      <w:r w:rsidR="006D1984">
        <w:rPr>
          <w:lang w:val="hy-AM"/>
        </w:rPr>
        <w:t>»</w:t>
      </w:r>
      <w:r w:rsidRPr="005E2BB9">
        <w:rPr>
          <w:lang w:val="hy-AM"/>
        </w:rPr>
        <w:t xml:space="preserve"> լրացուցիչ ծառայությունը և ներկայացրել Հայտում: Այդ դեպքում հանրությանը հասանելի</w:t>
      </w:r>
      <w:r w:rsidRPr="005E2BB9">
        <w:rPr>
          <w:spacing w:val="-3"/>
          <w:lang w:val="hy-AM"/>
        </w:rPr>
        <w:t xml:space="preserve"> </w:t>
      </w:r>
      <w:r w:rsidRPr="005E2BB9">
        <w:rPr>
          <w:lang w:val="hy-AM"/>
        </w:rPr>
        <w:t>բաց</w:t>
      </w:r>
      <w:r w:rsidRPr="005E2BB9">
        <w:rPr>
          <w:spacing w:val="-6"/>
          <w:lang w:val="hy-AM"/>
        </w:rPr>
        <w:t xml:space="preserve"> </w:t>
      </w:r>
      <w:r w:rsidRPr="005E2BB9">
        <w:rPr>
          <w:lang w:val="hy-AM"/>
        </w:rPr>
        <w:t>տեղեկատուներում</w:t>
      </w:r>
      <w:r w:rsidRPr="005E2BB9">
        <w:rPr>
          <w:spacing w:val="-5"/>
          <w:lang w:val="hy-AM"/>
        </w:rPr>
        <w:t xml:space="preserve"> </w:t>
      </w:r>
      <w:r w:rsidRPr="005E2BB9">
        <w:rPr>
          <w:lang w:val="hy-AM"/>
        </w:rPr>
        <w:t>Պատվիրատուի</w:t>
      </w:r>
      <w:r w:rsidRPr="005E2BB9">
        <w:rPr>
          <w:spacing w:val="-3"/>
          <w:lang w:val="hy-AM"/>
        </w:rPr>
        <w:t xml:space="preserve"> </w:t>
      </w:r>
      <w:r w:rsidRPr="005E2BB9">
        <w:rPr>
          <w:lang w:val="hy-AM"/>
        </w:rPr>
        <w:t>տվյալների</w:t>
      </w:r>
      <w:r w:rsidRPr="005E2BB9">
        <w:rPr>
          <w:spacing w:val="-6"/>
          <w:lang w:val="hy-AM"/>
        </w:rPr>
        <w:t xml:space="preserve"> </w:t>
      </w:r>
      <w:r w:rsidRPr="005E2BB9">
        <w:rPr>
          <w:lang w:val="hy-AM"/>
        </w:rPr>
        <w:t>դաշտում</w:t>
      </w:r>
      <w:r w:rsidRPr="005E2BB9">
        <w:rPr>
          <w:spacing w:val="-3"/>
          <w:lang w:val="hy-AM"/>
        </w:rPr>
        <w:t xml:space="preserve"> </w:t>
      </w:r>
      <w:r w:rsidRPr="005E2BB9">
        <w:rPr>
          <w:lang w:val="hy-AM"/>
        </w:rPr>
        <w:t>հասանելի</w:t>
      </w:r>
      <w:r w:rsidRPr="005E2BB9">
        <w:rPr>
          <w:spacing w:val="-6"/>
          <w:lang w:val="hy-AM"/>
        </w:rPr>
        <w:t xml:space="preserve"> </w:t>
      </w:r>
      <w:r w:rsidRPr="005E2BB9">
        <w:rPr>
          <w:lang w:val="hy-AM"/>
        </w:rPr>
        <w:t>են միայն DNS տվյալները:</w:t>
      </w:r>
    </w:p>
    <w:p w14:paraId="1BB6DF67" w14:textId="52E81787" w:rsidR="00A81D0E" w:rsidRPr="005E2BB9" w:rsidRDefault="005E2BB9">
      <w:pPr>
        <w:pStyle w:val="ListParagraph"/>
        <w:numPr>
          <w:ilvl w:val="0"/>
          <w:numId w:val="1"/>
        </w:numPr>
        <w:tabs>
          <w:tab w:val="left" w:pos="720"/>
          <w:tab w:val="left" w:pos="781"/>
        </w:tabs>
        <w:spacing w:before="159" w:line="256" w:lineRule="auto"/>
        <w:jc w:val="both"/>
        <w:rPr>
          <w:lang w:val="hy-AM"/>
        </w:rPr>
      </w:pPr>
      <w:r w:rsidRPr="005E2BB9">
        <w:rPr>
          <w:lang w:val="hy-AM"/>
        </w:rPr>
        <w:t xml:space="preserve">Պատվիրատուի կողմից կատարված վճարումները ենթակա չեն վերահաշվարկի և/կամ վերադարձի՝ անկախ սույն պայմանագրի դադարեցման հիմքերից և </w:t>
      </w:r>
      <w:r w:rsidRPr="005E2BB9">
        <w:rPr>
          <w:spacing w:val="-2"/>
          <w:lang w:val="hy-AM"/>
        </w:rPr>
        <w:t>պայմաններից:</w:t>
      </w:r>
    </w:p>
    <w:p w14:paraId="51A536D4" w14:textId="2C54F92E" w:rsidR="00A81D0E" w:rsidRPr="005E2BB9" w:rsidRDefault="00277BAA">
      <w:pPr>
        <w:pStyle w:val="ListParagraph"/>
        <w:numPr>
          <w:ilvl w:val="0"/>
          <w:numId w:val="1"/>
        </w:numPr>
        <w:tabs>
          <w:tab w:val="left" w:pos="720"/>
          <w:tab w:val="left" w:pos="937"/>
        </w:tabs>
        <w:spacing w:before="167" w:line="259" w:lineRule="auto"/>
        <w:ind w:right="356"/>
        <w:jc w:val="both"/>
        <w:rPr>
          <w:lang w:val="hy-AM"/>
        </w:rPr>
      </w:pPr>
      <w:r>
        <w:rPr>
          <w:lang w:val="hy-AM"/>
        </w:rPr>
        <w:t>Կողմերի միջև ծ</w:t>
      </w:r>
      <w:r w:rsidR="005E2BB9" w:rsidRPr="005E2BB9">
        <w:rPr>
          <w:lang w:val="hy-AM"/>
        </w:rPr>
        <w:t>առայությունների հետ կապված հարաբերությունները կարգավորվում են Հայաստանի Հանրապետության օրենսդրությամբ:</w:t>
      </w:r>
    </w:p>
    <w:p w14:paraId="4A3536A3" w14:textId="44B5A4E7" w:rsidR="00A81D0E" w:rsidRPr="005E2BB9" w:rsidRDefault="005E2BB9">
      <w:pPr>
        <w:pStyle w:val="ListParagraph"/>
        <w:numPr>
          <w:ilvl w:val="0"/>
          <w:numId w:val="1"/>
        </w:numPr>
        <w:tabs>
          <w:tab w:val="left" w:pos="707"/>
          <w:tab w:val="left" w:pos="720"/>
        </w:tabs>
        <w:spacing w:before="159" w:line="259" w:lineRule="auto"/>
        <w:jc w:val="both"/>
        <w:rPr>
          <w:lang w:val="hy-AM"/>
        </w:rPr>
      </w:pPr>
      <w:r w:rsidRPr="005E2BB9">
        <w:rPr>
          <w:lang w:val="hy-AM"/>
        </w:rPr>
        <w:t xml:space="preserve">Կողմերը </w:t>
      </w:r>
      <w:r w:rsidR="00277BAA">
        <w:rPr>
          <w:lang w:val="hy-AM"/>
        </w:rPr>
        <w:t xml:space="preserve">պետք է </w:t>
      </w:r>
      <w:r w:rsidRPr="005E2BB9">
        <w:rPr>
          <w:lang w:val="hy-AM"/>
        </w:rPr>
        <w:t xml:space="preserve">հնարավորինս ջանան ցանկացած վեճ </w:t>
      </w:r>
      <w:r w:rsidR="00277BAA">
        <w:rPr>
          <w:lang w:val="hy-AM"/>
        </w:rPr>
        <w:t xml:space="preserve">լուծել </w:t>
      </w:r>
      <w:r w:rsidRPr="005E2BB9">
        <w:rPr>
          <w:lang w:val="hy-AM"/>
        </w:rPr>
        <w:t>բանակցությունների և խորհրդակցությունների միջոցով, իսկ փոխադարձ համաձայնությամբ չլուծվելու դեպքում վեճերը ենթակա են Հայաստանի Հանրապետության իրավասու դատարանների ընդդատությանը:</w:t>
      </w:r>
    </w:p>
    <w:sectPr w:rsidR="00A81D0E" w:rsidRPr="005E2BB9">
      <w:pgSz w:w="12240" w:h="15840"/>
      <w:pgMar w:top="14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3F0"/>
    <w:multiLevelType w:val="multilevel"/>
    <w:tmpl w:val="CB8C3CCA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60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317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75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432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47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D0E"/>
    <w:rsid w:val="000440BE"/>
    <w:rsid w:val="00096AB7"/>
    <w:rsid w:val="000E39B4"/>
    <w:rsid w:val="001A61DB"/>
    <w:rsid w:val="00247FC5"/>
    <w:rsid w:val="00277BAA"/>
    <w:rsid w:val="0028122D"/>
    <w:rsid w:val="002C5AFE"/>
    <w:rsid w:val="002F6181"/>
    <w:rsid w:val="003022E7"/>
    <w:rsid w:val="0033000C"/>
    <w:rsid w:val="003552BE"/>
    <w:rsid w:val="003D4175"/>
    <w:rsid w:val="004078AA"/>
    <w:rsid w:val="00426A2E"/>
    <w:rsid w:val="004544B9"/>
    <w:rsid w:val="0048774F"/>
    <w:rsid w:val="004C5CD6"/>
    <w:rsid w:val="00500F57"/>
    <w:rsid w:val="00577C0D"/>
    <w:rsid w:val="005B1589"/>
    <w:rsid w:val="005E2BB9"/>
    <w:rsid w:val="005F0127"/>
    <w:rsid w:val="0062117A"/>
    <w:rsid w:val="00635F6A"/>
    <w:rsid w:val="006417CD"/>
    <w:rsid w:val="006B12F4"/>
    <w:rsid w:val="006D1984"/>
    <w:rsid w:val="007213A8"/>
    <w:rsid w:val="00804D81"/>
    <w:rsid w:val="00850C17"/>
    <w:rsid w:val="00871B84"/>
    <w:rsid w:val="00884702"/>
    <w:rsid w:val="008B5593"/>
    <w:rsid w:val="008E6A41"/>
    <w:rsid w:val="00913D65"/>
    <w:rsid w:val="00922707"/>
    <w:rsid w:val="00924FE4"/>
    <w:rsid w:val="009A412C"/>
    <w:rsid w:val="00A45AB0"/>
    <w:rsid w:val="00A81D0E"/>
    <w:rsid w:val="00B7084B"/>
    <w:rsid w:val="00B76FFE"/>
    <w:rsid w:val="00B770F0"/>
    <w:rsid w:val="00BA676B"/>
    <w:rsid w:val="00BD1625"/>
    <w:rsid w:val="00BF7EE5"/>
    <w:rsid w:val="00CA1E0F"/>
    <w:rsid w:val="00CC2810"/>
    <w:rsid w:val="00CD3C86"/>
    <w:rsid w:val="00D71FE7"/>
    <w:rsid w:val="00E026C6"/>
    <w:rsid w:val="00E66B83"/>
    <w:rsid w:val="00E8009F"/>
    <w:rsid w:val="00E81B25"/>
    <w:rsid w:val="00EA523E"/>
    <w:rsid w:val="00ED10E1"/>
    <w:rsid w:val="00FB551F"/>
    <w:rsid w:val="00FB72C2"/>
    <w:rsid w:val="00FF0D49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AA37"/>
  <w15:docId w15:val="{5C74E9FD-6E63-43B3-923A-CCD3E740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right="353" w:hanging="360"/>
      <w:jc w:val="both"/>
    </w:pPr>
  </w:style>
  <w:style w:type="paragraph" w:styleId="Title">
    <w:name w:val="Title"/>
    <w:basedOn w:val="Normal"/>
    <w:uiPriority w:val="10"/>
    <w:qFormat/>
    <w:pPr>
      <w:spacing w:before="1"/>
      <w:ind w:left="53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right="3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1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25"/>
    <w:rPr>
      <w:rFonts w:ascii="Segoe UI" w:eastAsia="Sylfaen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F0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127"/>
    <w:rPr>
      <w:rFonts w:ascii="Sylfaen" w:eastAsia="Sylfaen" w:hAnsi="Sylfaen" w:cs="Sylfae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27"/>
    <w:rPr>
      <w:rFonts w:ascii="Sylfaen" w:eastAsia="Sylfaen" w:hAnsi="Sylfaen" w:cs="Sylfae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va.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VIVA MTS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Khoren Nasibyan</dc:creator>
  <cp:lastModifiedBy>Iveta Avagyan</cp:lastModifiedBy>
  <cp:revision>31</cp:revision>
  <dcterms:created xsi:type="dcterms:W3CDTF">2025-01-16T07:38:00Z</dcterms:created>
  <dcterms:modified xsi:type="dcterms:W3CDTF">2025-04-29T08:15:00Z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